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AF26E" w14:textId="27EF73B2" w:rsidR="00CE563B" w:rsidRDefault="00CB1BAA" w:rsidP="00ED277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&lt;TITLE&gt;</w:t>
      </w:r>
      <w:r w:rsidR="00201492">
        <w:rPr>
          <w:rFonts w:ascii="Times New Roman" w:hAnsi="Times New Roman" w:cs="Times New Roman"/>
          <w:b/>
          <w:sz w:val="24"/>
          <w:szCs w:val="24"/>
        </w:rPr>
        <w:t xml:space="preserve">Introduction: </w:t>
      </w:r>
      <w:bookmarkStart w:id="0" w:name="_GoBack"/>
      <w:bookmarkEnd w:id="0"/>
      <w:r w:rsidR="008019C2" w:rsidRPr="008019C2">
        <w:rPr>
          <w:rFonts w:ascii="Times New Roman" w:hAnsi="Times New Roman" w:cs="Times New Roman"/>
          <w:b/>
          <w:sz w:val="24"/>
          <w:szCs w:val="24"/>
        </w:rPr>
        <w:t>Modernism in Public</w:t>
      </w:r>
      <w:r>
        <w:rPr>
          <w:rFonts w:ascii="Times New Roman" w:hAnsi="Times New Roman" w:cs="Times New Roman"/>
          <w:b/>
          <w:sz w:val="24"/>
          <w:szCs w:val="24"/>
        </w:rPr>
        <w:t>&lt;TITLE&gt;</w:t>
      </w:r>
    </w:p>
    <w:p w14:paraId="6EE34198" w14:textId="4358095C" w:rsidR="005639CC" w:rsidRPr="008019C2" w:rsidRDefault="00CB1BAA" w:rsidP="00ED277D">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&lt;AU&gt;</w:t>
      </w:r>
      <w:r w:rsidR="005639CC">
        <w:rPr>
          <w:rFonts w:ascii="Times New Roman" w:hAnsi="Times New Roman" w:cs="Times New Roman"/>
          <w:b/>
          <w:sz w:val="24"/>
          <w:szCs w:val="24"/>
        </w:rPr>
        <w:t>Rod Rosenquist and Alice Wood</w:t>
      </w:r>
      <w:r>
        <w:rPr>
          <w:rFonts w:ascii="Times New Roman" w:hAnsi="Times New Roman" w:cs="Times New Roman"/>
          <w:b/>
          <w:sz w:val="24"/>
          <w:szCs w:val="24"/>
        </w:rPr>
        <w:t>&lt;AU&gt;</w:t>
      </w:r>
    </w:p>
    <w:p w14:paraId="1F586A0B" w14:textId="77777777" w:rsidR="008019C2" w:rsidRDefault="008019C2">
      <w:pPr>
        <w:spacing w:after="0" w:line="480" w:lineRule="auto"/>
        <w:rPr>
          <w:rFonts w:ascii="Times New Roman" w:hAnsi="Times New Roman" w:cs="Times New Roman"/>
          <w:sz w:val="24"/>
          <w:szCs w:val="24"/>
        </w:rPr>
      </w:pPr>
    </w:p>
    <w:p w14:paraId="1DE8EB5C" w14:textId="5C595928" w:rsidR="004578C3" w:rsidRDefault="00CB1BAA">
      <w:pPr>
        <w:spacing w:after="0" w:line="480" w:lineRule="auto"/>
        <w:rPr>
          <w:rFonts w:ascii="Times New Roman" w:hAnsi="Times New Roman" w:cs="Times New Roman"/>
          <w:sz w:val="24"/>
          <w:szCs w:val="24"/>
        </w:rPr>
      </w:pPr>
      <w:r>
        <w:rPr>
          <w:rFonts w:ascii="Times New Roman" w:hAnsi="Times New Roman" w:cs="Times New Roman"/>
          <w:sz w:val="24"/>
          <w:szCs w:val="24"/>
        </w:rPr>
        <w:t>&lt;T&gt;</w:t>
      </w:r>
      <w:r w:rsidR="00C6799E">
        <w:rPr>
          <w:rFonts w:ascii="Times New Roman" w:hAnsi="Times New Roman" w:cs="Times New Roman"/>
          <w:sz w:val="24"/>
          <w:szCs w:val="24"/>
        </w:rPr>
        <w:t xml:space="preserve">In Greenwich Village </w:t>
      </w:r>
      <w:r w:rsidR="009C5D4E">
        <w:rPr>
          <w:rFonts w:ascii="Times New Roman" w:hAnsi="Times New Roman" w:cs="Times New Roman"/>
          <w:sz w:val="24"/>
          <w:szCs w:val="24"/>
        </w:rPr>
        <w:t>between</w:t>
      </w:r>
      <w:r w:rsidR="001124C7">
        <w:rPr>
          <w:rFonts w:ascii="Times New Roman" w:hAnsi="Times New Roman" w:cs="Times New Roman"/>
          <w:sz w:val="24"/>
          <w:szCs w:val="24"/>
        </w:rPr>
        <w:t xml:space="preserve"> </w:t>
      </w:r>
      <w:r w:rsidR="00C6799E">
        <w:rPr>
          <w:rFonts w:ascii="Times New Roman" w:hAnsi="Times New Roman" w:cs="Times New Roman"/>
          <w:sz w:val="24"/>
          <w:szCs w:val="24"/>
        </w:rPr>
        <w:t>1915</w:t>
      </w:r>
      <w:r w:rsidR="009C5D4E">
        <w:rPr>
          <w:rFonts w:ascii="Times New Roman" w:hAnsi="Times New Roman" w:cs="Times New Roman"/>
          <w:sz w:val="24"/>
          <w:szCs w:val="24"/>
        </w:rPr>
        <w:t xml:space="preserve"> and 1916</w:t>
      </w:r>
      <w:r w:rsidR="00C6799E">
        <w:rPr>
          <w:rFonts w:ascii="Times New Roman" w:hAnsi="Times New Roman" w:cs="Times New Roman"/>
          <w:sz w:val="24"/>
          <w:szCs w:val="24"/>
        </w:rPr>
        <w:t xml:space="preserve">, </w:t>
      </w:r>
      <w:r w:rsidR="004B0FE4">
        <w:rPr>
          <w:rFonts w:ascii="Times New Roman" w:hAnsi="Times New Roman" w:cs="Times New Roman"/>
          <w:sz w:val="24"/>
          <w:szCs w:val="24"/>
        </w:rPr>
        <w:t xml:space="preserve">Guido </w:t>
      </w:r>
      <w:r w:rsidR="00C6799E">
        <w:rPr>
          <w:rFonts w:ascii="Times New Roman" w:hAnsi="Times New Roman" w:cs="Times New Roman"/>
          <w:sz w:val="24"/>
          <w:szCs w:val="24"/>
        </w:rPr>
        <w:t>Bruno – publisher of work by Djuna Barnes, Alfred Kreymborg</w:t>
      </w:r>
      <w:r w:rsidR="00ED277D">
        <w:rPr>
          <w:rFonts w:ascii="Times New Roman" w:hAnsi="Times New Roman" w:cs="Times New Roman"/>
          <w:sz w:val="24"/>
          <w:szCs w:val="24"/>
        </w:rPr>
        <w:t>,</w:t>
      </w:r>
      <w:r w:rsidR="00C6799E">
        <w:rPr>
          <w:rFonts w:ascii="Times New Roman" w:hAnsi="Times New Roman" w:cs="Times New Roman"/>
          <w:sz w:val="24"/>
          <w:szCs w:val="24"/>
        </w:rPr>
        <w:t xml:space="preserve"> and Marianne Moore</w:t>
      </w:r>
      <w:r w:rsidR="00F35223">
        <w:rPr>
          <w:rFonts w:ascii="Times New Roman" w:hAnsi="Times New Roman" w:cs="Times New Roman"/>
          <w:sz w:val="24"/>
          <w:szCs w:val="24"/>
        </w:rPr>
        <w:t xml:space="preserve"> as well as one of the first exhibitors of Clara Tice</w:t>
      </w:r>
      <w:r w:rsidR="006E5DCB">
        <w:rPr>
          <w:rFonts w:ascii="Times New Roman" w:hAnsi="Times New Roman" w:cs="Times New Roman"/>
          <w:sz w:val="24"/>
          <w:szCs w:val="24"/>
        </w:rPr>
        <w:t xml:space="preserve"> – regularly opened his </w:t>
      </w:r>
      <w:r w:rsidR="00C6799E">
        <w:rPr>
          <w:rFonts w:ascii="Times New Roman" w:hAnsi="Times New Roman" w:cs="Times New Roman"/>
          <w:sz w:val="24"/>
          <w:szCs w:val="24"/>
        </w:rPr>
        <w:t xml:space="preserve">artist’s </w:t>
      </w:r>
      <w:r w:rsidR="006E5DCB">
        <w:rPr>
          <w:rFonts w:ascii="Times New Roman" w:hAnsi="Times New Roman" w:cs="Times New Roman"/>
          <w:sz w:val="24"/>
          <w:szCs w:val="24"/>
        </w:rPr>
        <w:t>‘</w:t>
      </w:r>
      <w:r w:rsidR="00C6799E">
        <w:rPr>
          <w:rFonts w:ascii="Times New Roman" w:hAnsi="Times New Roman" w:cs="Times New Roman"/>
          <w:sz w:val="24"/>
          <w:szCs w:val="24"/>
        </w:rPr>
        <w:t xml:space="preserve">garret’ on Washington Square to the public. </w:t>
      </w:r>
      <w:r w:rsidR="005C532A">
        <w:rPr>
          <w:rFonts w:ascii="Times New Roman" w:hAnsi="Times New Roman" w:cs="Times New Roman"/>
          <w:sz w:val="24"/>
          <w:szCs w:val="24"/>
        </w:rPr>
        <w:t xml:space="preserve">‘After paying 10 or 25 cents, depending on how business had been going, the sightseers entered a cluttered suite of rooms and beheld a dozen </w:t>
      </w:r>
      <w:r w:rsidR="0013488D">
        <w:rPr>
          <w:rFonts w:ascii="Times New Roman" w:hAnsi="Times New Roman" w:cs="Times New Roman"/>
          <w:sz w:val="24"/>
          <w:szCs w:val="24"/>
        </w:rPr>
        <w:t xml:space="preserve">or </w:t>
      </w:r>
      <w:r w:rsidR="005C532A">
        <w:rPr>
          <w:rFonts w:ascii="Times New Roman" w:hAnsi="Times New Roman" w:cs="Times New Roman"/>
          <w:sz w:val="24"/>
          <w:szCs w:val="24"/>
        </w:rPr>
        <w:t>more “struggling artists”: bearded young men contemplating half-finished paintings’.</w:t>
      </w:r>
      <w:r w:rsidR="005C532A">
        <w:rPr>
          <w:rStyle w:val="EndnoteReference"/>
          <w:rFonts w:ascii="Times New Roman" w:hAnsi="Times New Roman" w:cs="Times New Roman"/>
          <w:sz w:val="24"/>
          <w:szCs w:val="24"/>
        </w:rPr>
        <w:endnoteReference w:id="1"/>
      </w:r>
      <w:r w:rsidR="005C532A">
        <w:rPr>
          <w:rFonts w:ascii="Times New Roman" w:hAnsi="Times New Roman" w:cs="Times New Roman"/>
          <w:sz w:val="24"/>
          <w:szCs w:val="24"/>
        </w:rPr>
        <w:t xml:space="preserve"> </w:t>
      </w:r>
      <w:r w:rsidR="00C6799E">
        <w:rPr>
          <w:rFonts w:ascii="Times New Roman" w:hAnsi="Times New Roman" w:cs="Times New Roman"/>
          <w:sz w:val="24"/>
          <w:szCs w:val="24"/>
        </w:rPr>
        <w:t>The very notion of the artist’s garret</w:t>
      </w:r>
      <w:r w:rsidR="005C532A">
        <w:rPr>
          <w:rFonts w:ascii="Times New Roman" w:hAnsi="Times New Roman" w:cs="Times New Roman"/>
          <w:sz w:val="24"/>
          <w:szCs w:val="24"/>
        </w:rPr>
        <w:t xml:space="preserve">, </w:t>
      </w:r>
      <w:r w:rsidR="007A7C99">
        <w:rPr>
          <w:rFonts w:ascii="Times New Roman" w:hAnsi="Times New Roman" w:cs="Times New Roman"/>
          <w:sz w:val="24"/>
          <w:szCs w:val="24"/>
        </w:rPr>
        <w:t>conveying a sense of private aesthetic contemplation or labour – Bruno appropriated the term because he ‘rather liked the intimacy of it’ –</w:t>
      </w:r>
      <w:r w:rsidR="00C6799E">
        <w:rPr>
          <w:rFonts w:ascii="Times New Roman" w:hAnsi="Times New Roman" w:cs="Times New Roman"/>
          <w:sz w:val="24"/>
          <w:szCs w:val="24"/>
        </w:rPr>
        <w:t xml:space="preserve"> </w:t>
      </w:r>
      <w:r w:rsidR="004578C3">
        <w:rPr>
          <w:rFonts w:ascii="Times New Roman" w:hAnsi="Times New Roman" w:cs="Times New Roman"/>
          <w:sz w:val="24"/>
          <w:szCs w:val="24"/>
        </w:rPr>
        <w:t xml:space="preserve">had become a tourist destination, </w:t>
      </w:r>
      <w:r w:rsidR="001124C7">
        <w:rPr>
          <w:rFonts w:ascii="Times New Roman" w:hAnsi="Times New Roman" w:cs="Times New Roman"/>
          <w:sz w:val="24"/>
          <w:szCs w:val="24"/>
        </w:rPr>
        <w:t>a newly public space providing</w:t>
      </w:r>
      <w:r w:rsidR="004578C3">
        <w:rPr>
          <w:rFonts w:ascii="Times New Roman" w:hAnsi="Times New Roman" w:cs="Times New Roman"/>
          <w:sz w:val="24"/>
          <w:szCs w:val="24"/>
        </w:rPr>
        <w:t xml:space="preserve"> him with an income.</w:t>
      </w:r>
      <w:r w:rsidR="005C532A">
        <w:rPr>
          <w:rFonts w:ascii="Times New Roman" w:hAnsi="Times New Roman" w:cs="Times New Roman"/>
          <w:sz w:val="24"/>
          <w:szCs w:val="24"/>
        </w:rPr>
        <w:t xml:space="preserve"> </w:t>
      </w:r>
      <w:r w:rsidR="0013488D">
        <w:rPr>
          <w:rFonts w:ascii="Times New Roman" w:hAnsi="Times New Roman" w:cs="Times New Roman"/>
          <w:sz w:val="24"/>
          <w:szCs w:val="24"/>
        </w:rPr>
        <w:t>His memories of t</w:t>
      </w:r>
      <w:r w:rsidR="005C532A">
        <w:rPr>
          <w:rFonts w:ascii="Times New Roman" w:hAnsi="Times New Roman" w:cs="Times New Roman"/>
          <w:sz w:val="24"/>
          <w:szCs w:val="24"/>
        </w:rPr>
        <w:t>his</w:t>
      </w:r>
      <w:r w:rsidR="0013488D">
        <w:rPr>
          <w:rFonts w:ascii="Times New Roman" w:hAnsi="Times New Roman" w:cs="Times New Roman"/>
          <w:sz w:val="24"/>
          <w:szCs w:val="24"/>
        </w:rPr>
        <w:t xml:space="preserve"> cultural space are, in the end, not framed in terms of privacy and intimacy, but </w:t>
      </w:r>
      <w:r w:rsidR="0050307B">
        <w:rPr>
          <w:rFonts w:ascii="Times New Roman" w:hAnsi="Times New Roman" w:cs="Times New Roman"/>
          <w:sz w:val="24"/>
          <w:szCs w:val="24"/>
        </w:rPr>
        <w:t>in terms of the</w:t>
      </w:r>
      <w:r w:rsidR="0013488D">
        <w:rPr>
          <w:rFonts w:ascii="Times New Roman" w:hAnsi="Times New Roman" w:cs="Times New Roman"/>
          <w:sz w:val="24"/>
          <w:szCs w:val="24"/>
        </w:rPr>
        <w:t xml:space="preserve"> masses, describing </w:t>
      </w:r>
      <w:r w:rsidR="00ED277D">
        <w:rPr>
          <w:rFonts w:ascii="Times New Roman" w:hAnsi="Times New Roman" w:cs="Times New Roman"/>
          <w:sz w:val="24"/>
          <w:szCs w:val="24"/>
        </w:rPr>
        <w:t>how</w:t>
      </w:r>
      <w:r w:rsidR="005C532A">
        <w:rPr>
          <w:rFonts w:ascii="Times New Roman" w:hAnsi="Times New Roman" w:cs="Times New Roman"/>
          <w:sz w:val="24"/>
          <w:szCs w:val="24"/>
        </w:rPr>
        <w:t xml:space="preserve"> </w:t>
      </w:r>
      <w:r w:rsidR="00C61FFC">
        <w:rPr>
          <w:rFonts w:ascii="Times New Roman" w:hAnsi="Times New Roman" w:cs="Times New Roman"/>
          <w:sz w:val="24"/>
          <w:szCs w:val="24"/>
        </w:rPr>
        <w:t xml:space="preserve">within a year </w:t>
      </w:r>
      <w:r w:rsidR="005C532A">
        <w:rPr>
          <w:rFonts w:ascii="Times New Roman" w:hAnsi="Times New Roman" w:cs="Times New Roman"/>
          <w:sz w:val="24"/>
          <w:szCs w:val="24"/>
        </w:rPr>
        <w:t>‘corresponden</w:t>
      </w:r>
      <w:r w:rsidR="0050307B">
        <w:rPr>
          <w:rFonts w:ascii="Times New Roman" w:hAnsi="Times New Roman" w:cs="Times New Roman"/>
          <w:sz w:val="24"/>
          <w:szCs w:val="24"/>
        </w:rPr>
        <w:t>ce was brought in big mail bags [and]</w:t>
      </w:r>
      <w:r w:rsidR="005C532A">
        <w:rPr>
          <w:rFonts w:ascii="Times New Roman" w:hAnsi="Times New Roman" w:cs="Times New Roman"/>
          <w:sz w:val="24"/>
          <w:szCs w:val="24"/>
        </w:rPr>
        <w:t xml:space="preserve"> the sight-seeing busses stopped in front of my old little frame building’.</w:t>
      </w:r>
      <w:r w:rsidR="005C532A">
        <w:rPr>
          <w:rStyle w:val="EndnoteReference"/>
          <w:rFonts w:ascii="Times New Roman" w:hAnsi="Times New Roman" w:cs="Times New Roman"/>
          <w:sz w:val="24"/>
          <w:szCs w:val="24"/>
        </w:rPr>
        <w:endnoteReference w:id="2"/>
      </w:r>
    </w:p>
    <w:p w14:paraId="03846E18" w14:textId="77777777" w:rsidR="00ED277D" w:rsidRDefault="00CB1BAA">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&lt;NP&gt;</w:t>
      </w:r>
      <w:r w:rsidR="00FC5F59">
        <w:rPr>
          <w:rFonts w:ascii="Times New Roman" w:hAnsi="Times New Roman" w:cs="Times New Roman"/>
          <w:sz w:val="24"/>
          <w:szCs w:val="24"/>
        </w:rPr>
        <w:t xml:space="preserve">Just as the public were allowed ‘in’ (for a fee), modernist artists were </w:t>
      </w:r>
      <w:r w:rsidR="0013488D">
        <w:rPr>
          <w:rFonts w:ascii="Times New Roman" w:hAnsi="Times New Roman" w:cs="Times New Roman"/>
          <w:sz w:val="24"/>
          <w:szCs w:val="24"/>
        </w:rPr>
        <w:t xml:space="preserve">at the same time </w:t>
      </w:r>
      <w:r w:rsidR="00FC5F59">
        <w:rPr>
          <w:rFonts w:ascii="Times New Roman" w:hAnsi="Times New Roman" w:cs="Times New Roman"/>
          <w:sz w:val="24"/>
          <w:szCs w:val="24"/>
        </w:rPr>
        <w:t>regularly getting ‘out’</w:t>
      </w:r>
      <w:r w:rsidR="0050307B">
        <w:rPr>
          <w:rFonts w:ascii="Times New Roman" w:hAnsi="Times New Roman" w:cs="Times New Roman"/>
          <w:sz w:val="24"/>
          <w:szCs w:val="24"/>
        </w:rPr>
        <w:t xml:space="preserve"> into public</w:t>
      </w:r>
      <w:r w:rsidR="00FC5F59">
        <w:rPr>
          <w:rFonts w:ascii="Times New Roman" w:hAnsi="Times New Roman" w:cs="Times New Roman"/>
          <w:sz w:val="24"/>
          <w:szCs w:val="24"/>
        </w:rPr>
        <w:t>. Alfred Kreymborg, for instance, remembers</w:t>
      </w:r>
      <w:r w:rsidR="001124C7">
        <w:rPr>
          <w:rFonts w:ascii="Times New Roman" w:hAnsi="Times New Roman" w:cs="Times New Roman"/>
          <w:sz w:val="24"/>
          <w:szCs w:val="24"/>
        </w:rPr>
        <w:t xml:space="preserve"> in his autobiography </w:t>
      </w:r>
      <w:r w:rsidR="001124C7">
        <w:rPr>
          <w:rFonts w:ascii="Times New Roman" w:hAnsi="Times New Roman" w:cs="Times New Roman"/>
          <w:i/>
          <w:sz w:val="24"/>
          <w:szCs w:val="24"/>
        </w:rPr>
        <w:t>Troubadour</w:t>
      </w:r>
      <w:r w:rsidR="001124C7">
        <w:rPr>
          <w:rFonts w:ascii="Times New Roman" w:hAnsi="Times New Roman" w:cs="Times New Roman"/>
          <w:sz w:val="24"/>
          <w:szCs w:val="24"/>
        </w:rPr>
        <w:t xml:space="preserve"> (1925)</w:t>
      </w:r>
      <w:r w:rsidR="00FC5F59">
        <w:rPr>
          <w:rFonts w:ascii="Times New Roman" w:hAnsi="Times New Roman" w:cs="Times New Roman"/>
          <w:sz w:val="24"/>
          <w:szCs w:val="24"/>
        </w:rPr>
        <w:t xml:space="preserve"> taking Marianne Moore to a baseball game, hoping for once to catch</w:t>
      </w:r>
      <w:r w:rsidR="001124C7">
        <w:rPr>
          <w:rFonts w:ascii="Times New Roman" w:hAnsi="Times New Roman" w:cs="Times New Roman"/>
          <w:sz w:val="24"/>
          <w:szCs w:val="24"/>
        </w:rPr>
        <w:t xml:space="preserve"> her out of her intellectual, </w:t>
      </w:r>
      <w:r w:rsidR="00FC5F59">
        <w:rPr>
          <w:rFonts w:ascii="Times New Roman" w:hAnsi="Times New Roman" w:cs="Times New Roman"/>
          <w:sz w:val="24"/>
          <w:szCs w:val="24"/>
        </w:rPr>
        <w:t xml:space="preserve">highbrow </w:t>
      </w:r>
      <w:r w:rsidR="00353D45">
        <w:rPr>
          <w:rFonts w:ascii="Times New Roman" w:hAnsi="Times New Roman" w:cs="Times New Roman"/>
          <w:sz w:val="24"/>
          <w:szCs w:val="24"/>
        </w:rPr>
        <w:t>dedication to</w:t>
      </w:r>
      <w:r w:rsidR="00FC5F59">
        <w:rPr>
          <w:rFonts w:ascii="Times New Roman" w:hAnsi="Times New Roman" w:cs="Times New Roman"/>
          <w:sz w:val="24"/>
          <w:szCs w:val="24"/>
        </w:rPr>
        <w:t xml:space="preserve"> poetry</w:t>
      </w:r>
      <w:r w:rsidR="00A6073A">
        <w:rPr>
          <w:rFonts w:ascii="Times New Roman" w:hAnsi="Times New Roman" w:cs="Times New Roman"/>
          <w:sz w:val="24"/>
          <w:szCs w:val="24"/>
        </w:rPr>
        <w:t>.</w:t>
      </w:r>
      <w:r w:rsidR="00FC5F59">
        <w:rPr>
          <w:rFonts w:ascii="Times New Roman" w:hAnsi="Times New Roman" w:cs="Times New Roman"/>
          <w:sz w:val="24"/>
          <w:szCs w:val="24"/>
        </w:rPr>
        <w:t xml:space="preserve"> ‘This descent into the world of th</w:t>
      </w:r>
      <w:r w:rsidR="00ED277D">
        <w:rPr>
          <w:rFonts w:ascii="Times New Roman" w:hAnsi="Times New Roman" w:cs="Times New Roman"/>
          <w:sz w:val="24"/>
          <w:szCs w:val="24"/>
        </w:rPr>
        <w:t>e low-brow started beautifully</w:t>
      </w:r>
      <w:r w:rsidR="001124C7">
        <w:rPr>
          <w:rFonts w:ascii="Times New Roman" w:hAnsi="Times New Roman" w:cs="Times New Roman"/>
          <w:sz w:val="24"/>
          <w:szCs w:val="24"/>
        </w:rPr>
        <w:t>’</w:t>
      </w:r>
      <w:r w:rsidR="00ED277D">
        <w:rPr>
          <w:rFonts w:ascii="Times New Roman" w:hAnsi="Times New Roman" w:cs="Times New Roman"/>
          <w:sz w:val="24"/>
          <w:szCs w:val="24"/>
        </w:rPr>
        <w:t>,</w:t>
      </w:r>
      <w:r w:rsidR="001124C7">
        <w:rPr>
          <w:rFonts w:ascii="Times New Roman" w:hAnsi="Times New Roman" w:cs="Times New Roman"/>
          <w:sz w:val="24"/>
          <w:szCs w:val="24"/>
        </w:rPr>
        <w:t xml:space="preserve"> Kreymborg narrates</w:t>
      </w:r>
      <w:r w:rsidR="00ED277D">
        <w:rPr>
          <w:rFonts w:ascii="Times New Roman" w:hAnsi="Times New Roman" w:cs="Times New Roman"/>
          <w:sz w:val="24"/>
          <w:szCs w:val="24"/>
        </w:rPr>
        <w:t>,</w:t>
      </w:r>
    </w:p>
    <w:p w14:paraId="42FA4C8F" w14:textId="37CC9EE4" w:rsidR="00ED277D" w:rsidRDefault="00ED277D" w:rsidP="00ED277D">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&lt;EXT&gt;The ‘L</w:t>
      </w:r>
      <w:r w:rsidR="00FC5F59">
        <w:rPr>
          <w:rFonts w:ascii="Times New Roman" w:hAnsi="Times New Roman" w:cs="Times New Roman"/>
          <w:sz w:val="24"/>
          <w:szCs w:val="24"/>
        </w:rPr>
        <w:t xml:space="preserve"> was jammed with fans and we had to stand all the way uptown and hang on to the straps. Marianne was totally oblivious to the discomfiture anyone else would have felt and, in answer to a question of mine, paraded whole battalions of perfectly marshalled ideas in long columns of balanced periods which no lurching on the part of the train or pushing on t</w:t>
      </w:r>
      <w:r>
        <w:rPr>
          <w:rFonts w:ascii="Times New Roman" w:hAnsi="Times New Roman" w:cs="Times New Roman"/>
          <w:sz w:val="24"/>
          <w:szCs w:val="24"/>
        </w:rPr>
        <w:t>he part of the crowd disturbed.&lt;EXT&gt;</w:t>
      </w:r>
    </w:p>
    <w:p w14:paraId="0B99E737" w14:textId="5CB4B5CF" w:rsidR="00FC5F59" w:rsidRDefault="00ED277D" w:rsidP="00ED277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&lt;T&gt;</w:t>
      </w:r>
      <w:r w:rsidR="00FC5F59">
        <w:rPr>
          <w:rFonts w:ascii="Times New Roman" w:hAnsi="Times New Roman" w:cs="Times New Roman"/>
          <w:sz w:val="24"/>
          <w:szCs w:val="24"/>
        </w:rPr>
        <w:t>Moore sits in her seat at the game and continues to hold forth on the ‘technical achievements of Mr. Pound and Mr. Aldington</w:t>
      </w:r>
      <w:r w:rsidR="00E03CF5">
        <w:rPr>
          <w:rFonts w:ascii="Times New Roman" w:hAnsi="Times New Roman" w:cs="Times New Roman"/>
          <w:sz w:val="24"/>
          <w:szCs w:val="24"/>
        </w:rPr>
        <w:t xml:space="preserve"> without missing a turn in the rhythm of her speech</w:t>
      </w:r>
      <w:r w:rsidR="00FC5F59">
        <w:rPr>
          <w:rFonts w:ascii="Times New Roman" w:hAnsi="Times New Roman" w:cs="Times New Roman"/>
          <w:sz w:val="24"/>
          <w:szCs w:val="24"/>
        </w:rPr>
        <w:t xml:space="preserve">’, </w:t>
      </w:r>
      <w:r w:rsidR="00E03CF5">
        <w:rPr>
          <w:rFonts w:ascii="Times New Roman" w:hAnsi="Times New Roman" w:cs="Times New Roman"/>
          <w:sz w:val="24"/>
          <w:szCs w:val="24"/>
        </w:rPr>
        <w:t>when</w:t>
      </w:r>
      <w:r w:rsidR="00FC5F59">
        <w:rPr>
          <w:rFonts w:ascii="Times New Roman" w:hAnsi="Times New Roman" w:cs="Times New Roman"/>
          <w:sz w:val="24"/>
          <w:szCs w:val="24"/>
        </w:rPr>
        <w:t xml:space="preserve"> Kreymborg stops her to observe the</w:t>
      </w:r>
      <w:r w:rsidR="00555939">
        <w:rPr>
          <w:rFonts w:ascii="Times New Roman" w:hAnsi="Times New Roman" w:cs="Times New Roman"/>
          <w:sz w:val="24"/>
          <w:szCs w:val="24"/>
        </w:rPr>
        <w:t xml:space="preserve"> first pitch</w:t>
      </w:r>
      <w:r w:rsidR="00FC5F59">
        <w:rPr>
          <w:rFonts w:ascii="Times New Roman" w:hAnsi="Times New Roman" w:cs="Times New Roman"/>
          <w:sz w:val="24"/>
          <w:szCs w:val="24"/>
        </w:rPr>
        <w:t>.</w:t>
      </w:r>
      <w:r w:rsidR="00555939">
        <w:rPr>
          <w:rFonts w:ascii="Times New Roman" w:hAnsi="Times New Roman" w:cs="Times New Roman"/>
          <w:sz w:val="24"/>
          <w:szCs w:val="24"/>
        </w:rPr>
        <w:t xml:space="preserve"> Hoping to finally reveal her lack of knowledge of or engagement with the public and its pastime, he </w:t>
      </w:r>
      <w:r w:rsidR="001124C7">
        <w:rPr>
          <w:rFonts w:ascii="Times New Roman" w:hAnsi="Times New Roman" w:cs="Times New Roman"/>
          <w:sz w:val="24"/>
          <w:szCs w:val="24"/>
        </w:rPr>
        <w:t>initiates his attack</w:t>
      </w:r>
      <w:r w:rsidR="00555939">
        <w:rPr>
          <w:rFonts w:ascii="Times New Roman" w:hAnsi="Times New Roman" w:cs="Times New Roman"/>
          <w:sz w:val="24"/>
          <w:szCs w:val="24"/>
        </w:rPr>
        <w:t>:</w:t>
      </w:r>
    </w:p>
    <w:p w14:paraId="231D77F4" w14:textId="7ED4668B" w:rsidR="00BF381F" w:rsidRDefault="00CB1BAA">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&lt;EXT&gt;</w:t>
      </w:r>
      <w:r w:rsidR="00555939">
        <w:rPr>
          <w:rFonts w:ascii="Times New Roman" w:hAnsi="Times New Roman" w:cs="Times New Roman"/>
          <w:sz w:val="24"/>
          <w:szCs w:val="24"/>
        </w:rPr>
        <w:t>‘Do you happen to know the gentleman who threw that strike?’</w:t>
      </w:r>
    </w:p>
    <w:p w14:paraId="3C8F85B6" w14:textId="77777777" w:rsidR="00BF381F" w:rsidRDefault="00555939">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‘I’ve never seen him before,’ she admitted, ‘but I take it it must be Mr. Mathewson.’</w:t>
      </w:r>
    </w:p>
    <w:p w14:paraId="69096830" w14:textId="77777777" w:rsidR="00BF381F" w:rsidRDefault="00555939">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I could only gasp. ‘Why?’</w:t>
      </w:r>
    </w:p>
    <w:p w14:paraId="28EEE7CF" w14:textId="77777777" w:rsidR="00BF381F" w:rsidRDefault="00555939">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‘I’ve read his instructive book on the art of pitching – ’</w:t>
      </w:r>
    </w:p>
    <w:p w14:paraId="703FB907" w14:textId="77777777" w:rsidR="00BF381F" w:rsidRDefault="00555939">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‘Strike two!’ interrupted Bob Emslie.</w:t>
      </w:r>
    </w:p>
    <w:p w14:paraId="3719AB9F" w14:textId="3FF86EA4" w:rsidR="00C6799E" w:rsidRDefault="00555939" w:rsidP="00ED277D">
      <w:pPr>
        <w:spacing w:after="0" w:line="480" w:lineRule="auto"/>
        <w:ind w:left="851"/>
        <w:rPr>
          <w:rFonts w:ascii="Times New Roman" w:hAnsi="Times New Roman" w:cs="Times New Roman"/>
          <w:sz w:val="24"/>
          <w:szCs w:val="24"/>
        </w:rPr>
      </w:pPr>
      <w:r>
        <w:rPr>
          <w:rFonts w:ascii="Times New Roman" w:hAnsi="Times New Roman" w:cs="Times New Roman"/>
          <w:sz w:val="24"/>
          <w:szCs w:val="24"/>
        </w:rPr>
        <w:t>‘And it’s a pleasure,’ she continued imperturbably, ‘to note how unerringly his execution supports his theories – ’</w:t>
      </w:r>
      <w:r w:rsidR="00786280">
        <w:rPr>
          <w:rStyle w:val="EndnoteReference"/>
          <w:rFonts w:ascii="Times New Roman" w:hAnsi="Times New Roman" w:cs="Times New Roman"/>
          <w:sz w:val="24"/>
          <w:szCs w:val="24"/>
        </w:rPr>
        <w:endnoteReference w:id="3"/>
      </w:r>
      <w:r w:rsidR="00CB1BAA">
        <w:rPr>
          <w:rFonts w:ascii="Times New Roman" w:hAnsi="Times New Roman" w:cs="Times New Roman"/>
          <w:sz w:val="24"/>
          <w:szCs w:val="24"/>
        </w:rPr>
        <w:t>&lt;EXT&gt;</w:t>
      </w:r>
    </w:p>
    <w:p w14:paraId="6ED9BFA3" w14:textId="2302858A" w:rsidR="00555939" w:rsidRDefault="00CB1BAA">
      <w:pPr>
        <w:spacing w:after="0" w:line="480" w:lineRule="auto"/>
        <w:rPr>
          <w:rFonts w:ascii="Times New Roman" w:hAnsi="Times New Roman" w:cs="Times New Roman"/>
          <w:sz w:val="24"/>
          <w:szCs w:val="24"/>
        </w:rPr>
      </w:pPr>
      <w:r>
        <w:rPr>
          <w:rFonts w:ascii="Times New Roman" w:hAnsi="Times New Roman" w:cs="Times New Roman"/>
          <w:sz w:val="24"/>
          <w:szCs w:val="24"/>
        </w:rPr>
        <w:t>&lt;T&gt;</w:t>
      </w:r>
      <w:r w:rsidR="00053A42">
        <w:rPr>
          <w:rFonts w:ascii="Times New Roman" w:hAnsi="Times New Roman" w:cs="Times New Roman"/>
          <w:sz w:val="24"/>
          <w:szCs w:val="24"/>
        </w:rPr>
        <w:t xml:space="preserve">Kreymborg is surprised by Moore’s lowbrow credentials, </w:t>
      </w:r>
      <w:r w:rsidR="00C61FFC">
        <w:rPr>
          <w:rFonts w:ascii="Times New Roman" w:hAnsi="Times New Roman" w:cs="Times New Roman"/>
          <w:sz w:val="24"/>
          <w:szCs w:val="24"/>
        </w:rPr>
        <w:t xml:space="preserve">as she passes </w:t>
      </w:r>
      <w:r w:rsidR="00053A42">
        <w:rPr>
          <w:rFonts w:ascii="Times New Roman" w:hAnsi="Times New Roman" w:cs="Times New Roman"/>
          <w:sz w:val="24"/>
          <w:szCs w:val="24"/>
        </w:rPr>
        <w:t xml:space="preserve">his test </w:t>
      </w:r>
      <w:r w:rsidR="00550B02">
        <w:rPr>
          <w:rFonts w:ascii="Times New Roman" w:hAnsi="Times New Roman" w:cs="Times New Roman"/>
          <w:sz w:val="24"/>
          <w:szCs w:val="24"/>
        </w:rPr>
        <w:t xml:space="preserve">without betraying </w:t>
      </w:r>
      <w:r w:rsidR="00053A42">
        <w:rPr>
          <w:rFonts w:ascii="Times New Roman" w:hAnsi="Times New Roman" w:cs="Times New Roman"/>
          <w:sz w:val="24"/>
          <w:szCs w:val="24"/>
        </w:rPr>
        <w:t xml:space="preserve">her intellect </w:t>
      </w:r>
      <w:r w:rsidR="00550B02">
        <w:rPr>
          <w:rFonts w:ascii="Times New Roman" w:hAnsi="Times New Roman" w:cs="Times New Roman"/>
          <w:sz w:val="24"/>
          <w:szCs w:val="24"/>
        </w:rPr>
        <w:t xml:space="preserve">or </w:t>
      </w:r>
      <w:r w:rsidR="00053A42">
        <w:rPr>
          <w:rFonts w:ascii="Times New Roman" w:hAnsi="Times New Roman" w:cs="Times New Roman"/>
          <w:sz w:val="24"/>
          <w:szCs w:val="24"/>
        </w:rPr>
        <w:t>her highbrow manners.</w:t>
      </w:r>
      <w:r w:rsidR="0050307B">
        <w:rPr>
          <w:rFonts w:ascii="Times New Roman" w:hAnsi="Times New Roman" w:cs="Times New Roman"/>
          <w:sz w:val="24"/>
          <w:szCs w:val="24"/>
        </w:rPr>
        <w:t xml:space="preserve"> </w:t>
      </w:r>
      <w:r w:rsidR="00053A42">
        <w:rPr>
          <w:rFonts w:ascii="Times New Roman" w:hAnsi="Times New Roman" w:cs="Times New Roman"/>
          <w:sz w:val="24"/>
          <w:szCs w:val="24"/>
        </w:rPr>
        <w:t>But Kreymborg’s main intention, it seems, is to get the poet away from her desk and amongst the public – jostled by the crowd on the train and witnessing the mass spectacle of a baseball game</w:t>
      </w:r>
      <w:r w:rsidR="00555939">
        <w:rPr>
          <w:rFonts w:ascii="Times New Roman" w:hAnsi="Times New Roman" w:cs="Times New Roman"/>
          <w:sz w:val="24"/>
          <w:szCs w:val="24"/>
        </w:rPr>
        <w:t xml:space="preserve">. </w:t>
      </w:r>
      <w:r w:rsidR="00A237B1">
        <w:rPr>
          <w:rFonts w:ascii="Times New Roman" w:hAnsi="Times New Roman" w:cs="Times New Roman"/>
          <w:sz w:val="24"/>
          <w:szCs w:val="24"/>
        </w:rPr>
        <w:t>Moore takes it in her stride, with a fluent segue from the theory and practice of poetry into the theory and practice of baseball pitching. N</w:t>
      </w:r>
      <w:r w:rsidR="00053A42">
        <w:rPr>
          <w:rFonts w:ascii="Times New Roman" w:hAnsi="Times New Roman" w:cs="Times New Roman"/>
          <w:sz w:val="24"/>
          <w:szCs w:val="24"/>
        </w:rPr>
        <w:t xml:space="preserve">early fifty years later </w:t>
      </w:r>
      <w:r w:rsidR="00A237B1">
        <w:rPr>
          <w:rFonts w:ascii="Times New Roman" w:hAnsi="Times New Roman" w:cs="Times New Roman"/>
          <w:sz w:val="24"/>
          <w:szCs w:val="24"/>
        </w:rPr>
        <w:t xml:space="preserve">she </w:t>
      </w:r>
      <w:r w:rsidR="00A042BF">
        <w:rPr>
          <w:rFonts w:ascii="Times New Roman" w:hAnsi="Times New Roman" w:cs="Times New Roman"/>
          <w:sz w:val="24"/>
          <w:szCs w:val="24"/>
        </w:rPr>
        <w:t xml:space="preserve">would </w:t>
      </w:r>
      <w:r w:rsidR="00A237B1">
        <w:rPr>
          <w:rFonts w:ascii="Times New Roman" w:hAnsi="Times New Roman" w:cs="Times New Roman"/>
          <w:sz w:val="24"/>
          <w:szCs w:val="24"/>
        </w:rPr>
        <w:t xml:space="preserve">be asked to </w:t>
      </w:r>
      <w:r w:rsidR="00A042BF">
        <w:rPr>
          <w:rFonts w:ascii="Times New Roman" w:hAnsi="Times New Roman" w:cs="Times New Roman"/>
          <w:sz w:val="24"/>
          <w:szCs w:val="24"/>
        </w:rPr>
        <w:t>throw</w:t>
      </w:r>
      <w:r w:rsidR="00555939">
        <w:rPr>
          <w:rFonts w:ascii="Times New Roman" w:hAnsi="Times New Roman" w:cs="Times New Roman"/>
          <w:sz w:val="24"/>
          <w:szCs w:val="24"/>
        </w:rPr>
        <w:t xml:space="preserve"> out the first pitch at Yankee Stadium, surr</w:t>
      </w:r>
      <w:r w:rsidR="00A042BF">
        <w:rPr>
          <w:rFonts w:ascii="Times New Roman" w:hAnsi="Times New Roman" w:cs="Times New Roman"/>
          <w:sz w:val="24"/>
          <w:szCs w:val="24"/>
        </w:rPr>
        <w:t xml:space="preserve">ounded by an eager and respectful </w:t>
      </w:r>
      <w:r w:rsidR="00A237B1">
        <w:rPr>
          <w:rFonts w:ascii="Times New Roman" w:hAnsi="Times New Roman" w:cs="Times New Roman"/>
          <w:sz w:val="24"/>
          <w:szCs w:val="24"/>
        </w:rPr>
        <w:t>public</w:t>
      </w:r>
      <w:r w:rsidR="004F50FE">
        <w:rPr>
          <w:rFonts w:ascii="Times New Roman" w:hAnsi="Times New Roman" w:cs="Times New Roman"/>
          <w:sz w:val="24"/>
          <w:szCs w:val="24"/>
        </w:rPr>
        <w:t xml:space="preserve"> (fig. 1)</w:t>
      </w:r>
      <w:r w:rsidR="00A237B1">
        <w:rPr>
          <w:rFonts w:ascii="Times New Roman" w:hAnsi="Times New Roman" w:cs="Times New Roman"/>
          <w:sz w:val="24"/>
          <w:szCs w:val="24"/>
        </w:rPr>
        <w:t xml:space="preserve">, </w:t>
      </w:r>
      <w:r w:rsidR="000C0882">
        <w:rPr>
          <w:rFonts w:ascii="Times New Roman" w:hAnsi="Times New Roman" w:cs="Times New Roman"/>
          <w:sz w:val="24"/>
          <w:szCs w:val="24"/>
        </w:rPr>
        <w:t>thereby delivering</w:t>
      </w:r>
      <w:r w:rsidR="00A237B1">
        <w:rPr>
          <w:rFonts w:ascii="Times New Roman" w:hAnsi="Times New Roman" w:cs="Times New Roman"/>
          <w:sz w:val="24"/>
          <w:szCs w:val="24"/>
        </w:rPr>
        <w:t xml:space="preserve"> the perfect illustration for this special issue of </w:t>
      </w:r>
      <w:r w:rsidR="00A237B1">
        <w:rPr>
          <w:rFonts w:ascii="Times New Roman" w:hAnsi="Times New Roman" w:cs="Times New Roman"/>
          <w:i/>
          <w:sz w:val="24"/>
          <w:szCs w:val="24"/>
        </w:rPr>
        <w:t>Modernist Cultures</w:t>
      </w:r>
      <w:r w:rsidR="00A237B1">
        <w:rPr>
          <w:rFonts w:ascii="Times New Roman" w:hAnsi="Times New Roman" w:cs="Times New Roman"/>
          <w:sz w:val="24"/>
          <w:szCs w:val="24"/>
        </w:rPr>
        <w:t>.</w:t>
      </w:r>
    </w:p>
    <w:p w14:paraId="65B6DC5B" w14:textId="373BDDB9" w:rsidR="00854047" w:rsidRPr="00550B02" w:rsidRDefault="00CB1BAA" w:rsidP="00ED277D">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&lt;NP&gt;</w:t>
      </w:r>
      <w:r w:rsidR="005A5DC7">
        <w:rPr>
          <w:rFonts w:ascii="Times New Roman" w:hAnsi="Times New Roman" w:cs="Times New Roman"/>
          <w:sz w:val="24"/>
          <w:szCs w:val="24"/>
        </w:rPr>
        <w:t xml:space="preserve">‘The public’ </w:t>
      </w:r>
      <w:r w:rsidR="0016106E">
        <w:rPr>
          <w:rFonts w:ascii="Times New Roman" w:hAnsi="Times New Roman" w:cs="Times New Roman"/>
          <w:sz w:val="24"/>
          <w:szCs w:val="24"/>
        </w:rPr>
        <w:t>proved</w:t>
      </w:r>
      <w:r w:rsidR="005A5DC7">
        <w:rPr>
          <w:rFonts w:ascii="Times New Roman" w:hAnsi="Times New Roman" w:cs="Times New Roman"/>
          <w:sz w:val="24"/>
          <w:szCs w:val="24"/>
        </w:rPr>
        <w:t xml:space="preserve"> a source of much anxiety for early twentieth-century politics and print culture and this anxiety has formed the subject of good work investigating modernism and its audiences, including volumes on markets, on celebrity, on media</w:t>
      </w:r>
      <w:r w:rsidR="008C6747">
        <w:rPr>
          <w:rFonts w:ascii="Times New Roman" w:hAnsi="Times New Roman" w:cs="Times New Roman"/>
          <w:sz w:val="24"/>
          <w:szCs w:val="24"/>
        </w:rPr>
        <w:t>, journalism</w:t>
      </w:r>
      <w:r w:rsidR="005A5DC7">
        <w:rPr>
          <w:rFonts w:ascii="Times New Roman" w:hAnsi="Times New Roman" w:cs="Times New Roman"/>
          <w:sz w:val="24"/>
          <w:szCs w:val="24"/>
        </w:rPr>
        <w:t xml:space="preserve"> and propaganda</w:t>
      </w:r>
      <w:r w:rsidR="008C6747">
        <w:rPr>
          <w:rFonts w:ascii="Times New Roman" w:hAnsi="Times New Roman" w:cs="Times New Roman"/>
          <w:sz w:val="24"/>
          <w:szCs w:val="24"/>
        </w:rPr>
        <w:t>,</w:t>
      </w:r>
      <w:r w:rsidR="005A5DC7">
        <w:rPr>
          <w:rFonts w:ascii="Times New Roman" w:hAnsi="Times New Roman" w:cs="Times New Roman"/>
          <w:sz w:val="24"/>
          <w:szCs w:val="24"/>
        </w:rPr>
        <w:t xml:space="preserve"> and on </w:t>
      </w:r>
      <w:r w:rsidR="004739B1">
        <w:rPr>
          <w:rFonts w:ascii="Times New Roman" w:hAnsi="Times New Roman" w:cs="Times New Roman"/>
          <w:sz w:val="24"/>
          <w:szCs w:val="24"/>
        </w:rPr>
        <w:t xml:space="preserve">literary </w:t>
      </w:r>
      <w:r w:rsidR="005A5DC7">
        <w:rPr>
          <w:rFonts w:ascii="Times New Roman" w:hAnsi="Times New Roman" w:cs="Times New Roman"/>
          <w:sz w:val="24"/>
          <w:szCs w:val="24"/>
        </w:rPr>
        <w:t>modernism’s vexed relationship with its</w:t>
      </w:r>
      <w:r w:rsidR="004739B1">
        <w:rPr>
          <w:rFonts w:ascii="Times New Roman" w:hAnsi="Times New Roman" w:cs="Times New Roman"/>
          <w:sz w:val="24"/>
          <w:szCs w:val="24"/>
        </w:rPr>
        <w:t xml:space="preserve"> readers</w:t>
      </w:r>
      <w:r w:rsidR="005A5DC7">
        <w:rPr>
          <w:rFonts w:ascii="Times New Roman" w:hAnsi="Times New Roman" w:cs="Times New Roman"/>
          <w:sz w:val="24"/>
          <w:szCs w:val="24"/>
        </w:rPr>
        <w:t>. The</w:t>
      </w:r>
      <w:r w:rsidR="008C6747">
        <w:rPr>
          <w:rFonts w:ascii="Times New Roman" w:hAnsi="Times New Roman" w:cs="Times New Roman"/>
          <w:sz w:val="24"/>
          <w:szCs w:val="24"/>
        </w:rPr>
        <w:t xml:space="preserve">se works </w:t>
      </w:r>
      <w:r w:rsidR="005A5DC7">
        <w:rPr>
          <w:rFonts w:ascii="Times New Roman" w:hAnsi="Times New Roman" w:cs="Times New Roman"/>
          <w:sz w:val="24"/>
          <w:szCs w:val="24"/>
        </w:rPr>
        <w:t xml:space="preserve">have begun to problematise the idea of an uncritical homogenised public that is at once passive in outlook </w:t>
      </w:r>
      <w:r w:rsidR="00880652">
        <w:rPr>
          <w:rFonts w:ascii="Times New Roman" w:hAnsi="Times New Roman" w:cs="Times New Roman"/>
          <w:sz w:val="24"/>
          <w:szCs w:val="24"/>
        </w:rPr>
        <w:t xml:space="preserve">yet </w:t>
      </w:r>
      <w:r w:rsidR="005A5DC7">
        <w:rPr>
          <w:rFonts w:ascii="Times New Roman" w:hAnsi="Times New Roman" w:cs="Times New Roman"/>
          <w:sz w:val="24"/>
          <w:szCs w:val="24"/>
        </w:rPr>
        <w:t xml:space="preserve">active in shaping or diluting culture. </w:t>
      </w:r>
      <w:r w:rsidR="0016106E">
        <w:rPr>
          <w:rFonts w:ascii="Times New Roman" w:hAnsi="Times New Roman" w:cs="Times New Roman"/>
          <w:sz w:val="24"/>
          <w:szCs w:val="24"/>
        </w:rPr>
        <w:t xml:space="preserve">But despite the new focus </w:t>
      </w:r>
      <w:r w:rsidR="0016106E">
        <w:rPr>
          <w:rFonts w:ascii="Times New Roman" w:hAnsi="Times New Roman" w:cs="Times New Roman"/>
          <w:sz w:val="24"/>
          <w:szCs w:val="24"/>
        </w:rPr>
        <w:lastRenderedPageBreak/>
        <w:t xml:space="preserve">of scholarly attention on modernism and mass culture in the last </w:t>
      </w:r>
      <w:r w:rsidR="00332A72">
        <w:rPr>
          <w:rFonts w:ascii="Times New Roman" w:hAnsi="Times New Roman" w:cs="Times New Roman"/>
          <w:sz w:val="24"/>
          <w:szCs w:val="24"/>
        </w:rPr>
        <w:t>twenty-five years, the idea of modernism’s public remains remarkably ambiguous. It is not only a problem for modernism, of course, as the very idea of a public is largely imagined, rather than defined. Guido Bruno may</w:t>
      </w:r>
      <w:r w:rsidR="006D23D4">
        <w:rPr>
          <w:rFonts w:ascii="Times New Roman" w:hAnsi="Times New Roman" w:cs="Times New Roman"/>
          <w:sz w:val="24"/>
          <w:szCs w:val="24"/>
        </w:rPr>
        <w:t xml:space="preserve"> attract </w:t>
      </w:r>
      <w:r w:rsidR="00F26BA8">
        <w:rPr>
          <w:rFonts w:ascii="Times New Roman" w:hAnsi="Times New Roman" w:cs="Times New Roman"/>
          <w:sz w:val="24"/>
          <w:szCs w:val="24"/>
        </w:rPr>
        <w:t xml:space="preserve">scholarly </w:t>
      </w:r>
      <w:r w:rsidR="006D23D4">
        <w:rPr>
          <w:rFonts w:ascii="Times New Roman" w:hAnsi="Times New Roman" w:cs="Times New Roman"/>
          <w:sz w:val="24"/>
          <w:szCs w:val="24"/>
        </w:rPr>
        <w:t>attention for facilitating</w:t>
      </w:r>
      <w:r w:rsidR="00332A72">
        <w:rPr>
          <w:rFonts w:ascii="Times New Roman" w:hAnsi="Times New Roman" w:cs="Times New Roman"/>
          <w:sz w:val="24"/>
          <w:szCs w:val="24"/>
        </w:rPr>
        <w:t xml:space="preserve"> the public invasion of the Greenwich Village artists’ enclave, but it does not m</w:t>
      </w:r>
      <w:r w:rsidR="00786280">
        <w:rPr>
          <w:rFonts w:ascii="Times New Roman" w:hAnsi="Times New Roman" w:cs="Times New Roman"/>
          <w:sz w:val="24"/>
          <w:szCs w:val="24"/>
        </w:rPr>
        <w:t xml:space="preserve">ean the tourists </w:t>
      </w:r>
      <w:r w:rsidR="0096757F">
        <w:rPr>
          <w:rFonts w:ascii="Times New Roman" w:hAnsi="Times New Roman" w:cs="Times New Roman"/>
          <w:sz w:val="24"/>
          <w:szCs w:val="24"/>
        </w:rPr>
        <w:t xml:space="preserve">individually </w:t>
      </w:r>
      <w:r w:rsidR="00786280">
        <w:rPr>
          <w:rFonts w:ascii="Times New Roman" w:hAnsi="Times New Roman" w:cs="Times New Roman"/>
          <w:sz w:val="24"/>
          <w:szCs w:val="24"/>
        </w:rPr>
        <w:t>come into focus</w:t>
      </w:r>
      <w:r w:rsidR="00332A72">
        <w:rPr>
          <w:rFonts w:ascii="Times New Roman" w:hAnsi="Times New Roman" w:cs="Times New Roman"/>
          <w:sz w:val="24"/>
          <w:szCs w:val="24"/>
        </w:rPr>
        <w:t xml:space="preserve">. </w:t>
      </w:r>
      <w:r w:rsidR="00332A72" w:rsidRPr="006E13BE">
        <w:rPr>
          <w:rFonts w:ascii="Times New Roman" w:hAnsi="Times New Roman" w:cs="Times New Roman"/>
          <w:sz w:val="24"/>
          <w:szCs w:val="24"/>
        </w:rPr>
        <w:t>Nor do</w:t>
      </w:r>
      <w:r w:rsidR="00880652" w:rsidRPr="006E13BE">
        <w:rPr>
          <w:rFonts w:ascii="Times New Roman" w:hAnsi="Times New Roman" w:cs="Times New Roman"/>
          <w:sz w:val="24"/>
          <w:szCs w:val="24"/>
        </w:rPr>
        <w:t>es</w:t>
      </w:r>
      <w:r w:rsidR="00332A72" w:rsidRPr="006E13BE">
        <w:rPr>
          <w:rFonts w:ascii="Times New Roman" w:hAnsi="Times New Roman" w:cs="Times New Roman"/>
          <w:sz w:val="24"/>
          <w:szCs w:val="24"/>
        </w:rPr>
        <w:t xml:space="preserve"> the mass of baseball fans behin</w:t>
      </w:r>
      <w:r w:rsidR="00CC3E92">
        <w:rPr>
          <w:rFonts w:ascii="Times New Roman" w:hAnsi="Times New Roman" w:cs="Times New Roman"/>
          <w:sz w:val="24"/>
          <w:szCs w:val="24"/>
        </w:rPr>
        <w:t xml:space="preserve">d Marianne Moore come into focus, as she appears the centre of attention, an icon of highbrow culture taking part in the popular sport. The public cannot become individualised without ceasing to be the public, despite the distinctive characteristics that might differentiate one public from another. And just as Bruno’s tourists and Moore’s baseball fans do not constitute the same public, they </w:t>
      </w:r>
      <w:r w:rsidR="006E0CD0">
        <w:rPr>
          <w:rFonts w:ascii="Times New Roman" w:hAnsi="Times New Roman" w:cs="Times New Roman"/>
          <w:sz w:val="24"/>
          <w:szCs w:val="24"/>
        </w:rPr>
        <w:t xml:space="preserve">might </w:t>
      </w:r>
      <w:r w:rsidR="00CC3E92">
        <w:rPr>
          <w:rFonts w:ascii="Times New Roman" w:hAnsi="Times New Roman" w:cs="Times New Roman"/>
          <w:sz w:val="24"/>
          <w:szCs w:val="24"/>
        </w:rPr>
        <w:t xml:space="preserve">even belong to different </w:t>
      </w:r>
      <w:r w:rsidR="00CC3E92">
        <w:rPr>
          <w:rFonts w:ascii="Times New Roman" w:hAnsi="Times New Roman" w:cs="Times New Roman"/>
          <w:i/>
          <w:sz w:val="24"/>
          <w:szCs w:val="24"/>
        </w:rPr>
        <w:t>types</w:t>
      </w:r>
      <w:r w:rsidR="00CC3E92">
        <w:rPr>
          <w:rFonts w:ascii="Times New Roman" w:hAnsi="Times New Roman" w:cs="Times New Roman"/>
          <w:sz w:val="24"/>
          <w:szCs w:val="24"/>
        </w:rPr>
        <w:t xml:space="preserve"> of public. </w:t>
      </w:r>
      <w:r w:rsidR="00786280">
        <w:rPr>
          <w:rFonts w:ascii="Times New Roman" w:hAnsi="Times New Roman" w:cs="Times New Roman"/>
          <w:sz w:val="24"/>
          <w:szCs w:val="24"/>
        </w:rPr>
        <w:t>Michael Warner</w:t>
      </w:r>
      <w:r w:rsidR="0096757F">
        <w:rPr>
          <w:rFonts w:ascii="Times New Roman" w:hAnsi="Times New Roman" w:cs="Times New Roman"/>
          <w:sz w:val="24"/>
          <w:szCs w:val="24"/>
        </w:rPr>
        <w:t>, for instance,</w:t>
      </w:r>
      <w:r w:rsidR="00786280">
        <w:rPr>
          <w:rFonts w:ascii="Times New Roman" w:hAnsi="Times New Roman" w:cs="Times New Roman"/>
          <w:sz w:val="24"/>
          <w:szCs w:val="24"/>
        </w:rPr>
        <w:t xml:space="preserve"> has defined the term ‘public’ in three ways</w:t>
      </w:r>
      <w:r w:rsidR="002D132C">
        <w:rPr>
          <w:rFonts w:ascii="Times New Roman" w:hAnsi="Times New Roman" w:cs="Times New Roman"/>
          <w:sz w:val="24"/>
          <w:szCs w:val="24"/>
        </w:rPr>
        <w:t>:</w:t>
      </w:r>
      <w:r w:rsidR="00786280">
        <w:rPr>
          <w:rFonts w:ascii="Times New Roman" w:hAnsi="Times New Roman" w:cs="Times New Roman"/>
          <w:sz w:val="24"/>
          <w:szCs w:val="24"/>
        </w:rPr>
        <w:t xml:space="preserve"> first as ‘social totality’, as in a nation or </w:t>
      </w:r>
      <w:r w:rsidR="00663AF9">
        <w:rPr>
          <w:rFonts w:ascii="Times New Roman" w:hAnsi="Times New Roman" w:cs="Times New Roman"/>
          <w:sz w:val="24"/>
          <w:szCs w:val="24"/>
        </w:rPr>
        <w:t>the</w:t>
      </w:r>
      <w:r w:rsidR="0050307B">
        <w:rPr>
          <w:rFonts w:ascii="Times New Roman" w:hAnsi="Times New Roman" w:cs="Times New Roman"/>
          <w:sz w:val="24"/>
          <w:szCs w:val="24"/>
        </w:rPr>
        <w:t xml:space="preserve"> member</w:t>
      </w:r>
      <w:r w:rsidR="00663AF9">
        <w:rPr>
          <w:rFonts w:ascii="Times New Roman" w:hAnsi="Times New Roman" w:cs="Times New Roman"/>
          <w:sz w:val="24"/>
          <w:szCs w:val="24"/>
        </w:rPr>
        <w:t>ship</w:t>
      </w:r>
      <w:r w:rsidR="0050307B">
        <w:rPr>
          <w:rFonts w:ascii="Times New Roman" w:hAnsi="Times New Roman" w:cs="Times New Roman"/>
          <w:sz w:val="24"/>
          <w:szCs w:val="24"/>
        </w:rPr>
        <w:t xml:space="preserve"> of a </w:t>
      </w:r>
      <w:r w:rsidR="00786280">
        <w:rPr>
          <w:rFonts w:ascii="Times New Roman" w:hAnsi="Times New Roman" w:cs="Times New Roman"/>
          <w:sz w:val="24"/>
          <w:szCs w:val="24"/>
        </w:rPr>
        <w:t xml:space="preserve">community, and secondly as a ‘concrete audience’ </w:t>
      </w:r>
      <w:r w:rsidR="0050307B">
        <w:rPr>
          <w:rFonts w:ascii="Times New Roman" w:hAnsi="Times New Roman" w:cs="Times New Roman"/>
          <w:sz w:val="24"/>
          <w:szCs w:val="24"/>
        </w:rPr>
        <w:t>who share a space or attend</w:t>
      </w:r>
      <w:r w:rsidR="00786280">
        <w:rPr>
          <w:rFonts w:ascii="Times New Roman" w:hAnsi="Times New Roman" w:cs="Times New Roman"/>
          <w:sz w:val="24"/>
          <w:szCs w:val="24"/>
        </w:rPr>
        <w:t xml:space="preserve"> the same event. But it is the third definition that Warner argues </w:t>
      </w:r>
      <w:r w:rsidR="0096757F">
        <w:rPr>
          <w:rFonts w:ascii="Times New Roman" w:hAnsi="Times New Roman" w:cs="Times New Roman"/>
          <w:sz w:val="24"/>
          <w:szCs w:val="24"/>
        </w:rPr>
        <w:t xml:space="preserve">needs further exploration </w:t>
      </w:r>
      <w:r w:rsidR="00786280">
        <w:rPr>
          <w:rFonts w:ascii="Times New Roman" w:hAnsi="Times New Roman" w:cs="Times New Roman"/>
          <w:sz w:val="24"/>
          <w:szCs w:val="24"/>
        </w:rPr>
        <w:t>and helps to reveal why modernism’s audience has so far been seen primarily through the modernist artists themselves or the institutions and media that put them before the public. He argues</w:t>
      </w:r>
      <w:r>
        <w:rPr>
          <w:rFonts w:ascii="Times New Roman" w:hAnsi="Times New Roman" w:cs="Times New Roman"/>
          <w:sz w:val="24"/>
          <w:szCs w:val="24"/>
        </w:rPr>
        <w:t xml:space="preserve"> that ‘</w:t>
      </w:r>
      <w:r w:rsidR="004F2DFE" w:rsidRPr="00550B02">
        <w:rPr>
          <w:rFonts w:ascii="Times New Roman" w:hAnsi="Times New Roman" w:cs="Times New Roman"/>
          <w:sz w:val="24"/>
          <w:szCs w:val="24"/>
        </w:rPr>
        <w:t xml:space="preserve">A public is a space of discourse organized by nothing other than discourse itself. It is autotelic; it exists only as the end for which books are published, shows broadcast, Web sites posted, speeches delivered, opinions produced. It exists </w:t>
      </w:r>
      <w:r w:rsidR="004F2DFE" w:rsidRPr="00550B02">
        <w:rPr>
          <w:rStyle w:val="Emphasis"/>
          <w:rFonts w:ascii="Times New Roman" w:hAnsi="Times New Roman" w:cs="Times New Roman"/>
          <w:sz w:val="24"/>
          <w:szCs w:val="24"/>
        </w:rPr>
        <w:t>by virtue of being addressed</w:t>
      </w:r>
      <w:r w:rsidR="004F2DFE" w:rsidRPr="00550B02">
        <w:rPr>
          <w:rFonts w:ascii="Times New Roman" w:hAnsi="Times New Roman" w:cs="Times New Roman"/>
          <w:sz w:val="24"/>
          <w:szCs w:val="24"/>
        </w:rPr>
        <w:t>.’</w:t>
      </w:r>
      <w:r w:rsidR="004F2DFE" w:rsidRPr="00550B02">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w:t>
      </w:r>
      <w:r w:rsidR="004F2DFE" w:rsidRPr="00550B02">
        <w:rPr>
          <w:rFonts w:ascii="Times New Roman" w:hAnsi="Times New Roman" w:cs="Times New Roman"/>
          <w:sz w:val="24"/>
          <w:szCs w:val="24"/>
        </w:rPr>
        <w:t>The question is just how far modernism’s public even exists outside the projection of an audience presumed by individual works of art and the contexts that surround their production and distribution.</w:t>
      </w:r>
      <w:r w:rsidR="00A8627F">
        <w:rPr>
          <w:rFonts w:ascii="Times New Roman" w:hAnsi="Times New Roman" w:cs="Times New Roman"/>
          <w:sz w:val="24"/>
          <w:szCs w:val="24"/>
        </w:rPr>
        <w:t xml:space="preserve"> Modernism encounters many different publics, and many of them exist purely in the discourse by which they are addressed.</w:t>
      </w:r>
    </w:p>
    <w:p w14:paraId="05AE7763" w14:textId="52AE1336" w:rsidR="00854047" w:rsidRPr="00550B02" w:rsidRDefault="00854047" w:rsidP="00ED277D">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&lt;NP&gt;</w:t>
      </w:r>
      <w:r w:rsidR="004F2DFE" w:rsidRPr="00550B02">
        <w:rPr>
          <w:rFonts w:ascii="Times New Roman" w:hAnsi="Times New Roman" w:cs="Times New Roman"/>
          <w:sz w:val="24"/>
          <w:szCs w:val="24"/>
        </w:rPr>
        <w:t xml:space="preserve">Since the publication of Thomas Strychacz’s </w:t>
      </w:r>
      <w:r w:rsidR="004F2DFE" w:rsidRPr="00550B02">
        <w:rPr>
          <w:rFonts w:ascii="Times New Roman" w:hAnsi="Times New Roman" w:cs="Times New Roman"/>
          <w:i/>
          <w:sz w:val="24"/>
          <w:szCs w:val="24"/>
        </w:rPr>
        <w:t>Modernism, Mass Culture and Professionalism</w:t>
      </w:r>
      <w:r w:rsidR="004F2DFE" w:rsidRPr="00550B02">
        <w:rPr>
          <w:rFonts w:ascii="Times New Roman" w:hAnsi="Times New Roman" w:cs="Times New Roman"/>
          <w:sz w:val="24"/>
          <w:szCs w:val="24"/>
        </w:rPr>
        <w:t xml:space="preserve"> (1993), a large number of critical works ha</w:t>
      </w:r>
      <w:r w:rsidR="004132E0">
        <w:rPr>
          <w:rFonts w:ascii="Times New Roman" w:hAnsi="Times New Roman" w:cs="Times New Roman"/>
          <w:sz w:val="24"/>
          <w:szCs w:val="24"/>
        </w:rPr>
        <w:t>s</w:t>
      </w:r>
      <w:r w:rsidR="004F2DFE" w:rsidRPr="00550B02">
        <w:rPr>
          <w:rFonts w:ascii="Times New Roman" w:hAnsi="Times New Roman" w:cs="Times New Roman"/>
          <w:sz w:val="24"/>
          <w:szCs w:val="24"/>
        </w:rPr>
        <w:t xml:space="preserve"> sought to review modernism’s </w:t>
      </w:r>
      <w:r w:rsidR="004F2DFE" w:rsidRPr="00550B02">
        <w:rPr>
          <w:rFonts w:ascii="Times New Roman" w:hAnsi="Times New Roman" w:cs="Times New Roman"/>
          <w:sz w:val="24"/>
          <w:szCs w:val="24"/>
        </w:rPr>
        <w:lastRenderedPageBreak/>
        <w:t>relationship to mass culture.</w:t>
      </w:r>
      <w:r w:rsidR="00B431C5" w:rsidRPr="00A16866">
        <w:rPr>
          <w:rStyle w:val="EndnoteReference"/>
          <w:rFonts w:ascii="Times New Roman" w:hAnsi="Times New Roman" w:cs="Times New Roman"/>
          <w:sz w:val="24"/>
          <w:szCs w:val="24"/>
        </w:rPr>
        <w:endnoteReference w:id="5"/>
      </w:r>
      <w:r w:rsidR="00BA57F2" w:rsidRPr="00A16866">
        <w:rPr>
          <w:rFonts w:ascii="Times New Roman" w:hAnsi="Times New Roman" w:cs="Times New Roman"/>
          <w:sz w:val="24"/>
          <w:szCs w:val="24"/>
        </w:rPr>
        <w:t xml:space="preserve"> </w:t>
      </w:r>
      <w:r w:rsidR="00777475" w:rsidRPr="00A16866">
        <w:rPr>
          <w:rFonts w:ascii="Times New Roman" w:hAnsi="Times New Roman" w:cs="Times New Roman"/>
          <w:sz w:val="24"/>
          <w:szCs w:val="24"/>
        </w:rPr>
        <w:t>M</w:t>
      </w:r>
      <w:r w:rsidR="00BA57F2" w:rsidRPr="00A16866">
        <w:rPr>
          <w:rFonts w:ascii="Times New Roman" w:hAnsi="Times New Roman" w:cs="Times New Roman"/>
          <w:sz w:val="24"/>
          <w:szCs w:val="24"/>
        </w:rPr>
        <w:t xml:space="preserve">uch of </w:t>
      </w:r>
      <w:r w:rsidR="00A8627F">
        <w:rPr>
          <w:rFonts w:ascii="Times New Roman" w:hAnsi="Times New Roman" w:cs="Times New Roman"/>
          <w:sz w:val="24"/>
          <w:szCs w:val="24"/>
        </w:rPr>
        <w:t>the first wave of</w:t>
      </w:r>
      <w:r w:rsidR="00A8627F" w:rsidRPr="00A16866">
        <w:rPr>
          <w:rFonts w:ascii="Times New Roman" w:hAnsi="Times New Roman" w:cs="Times New Roman"/>
          <w:sz w:val="24"/>
          <w:szCs w:val="24"/>
        </w:rPr>
        <w:t xml:space="preserve"> </w:t>
      </w:r>
      <w:r w:rsidR="00BA57F2" w:rsidRPr="00A16866">
        <w:rPr>
          <w:rFonts w:ascii="Times New Roman" w:hAnsi="Times New Roman" w:cs="Times New Roman"/>
          <w:sz w:val="24"/>
          <w:szCs w:val="24"/>
        </w:rPr>
        <w:t xml:space="preserve">scholarly literature </w:t>
      </w:r>
      <w:r w:rsidR="00A8627F">
        <w:rPr>
          <w:rFonts w:ascii="Times New Roman" w:hAnsi="Times New Roman" w:cs="Times New Roman"/>
          <w:sz w:val="24"/>
          <w:szCs w:val="24"/>
        </w:rPr>
        <w:t xml:space="preserve">in this area </w:t>
      </w:r>
      <w:r w:rsidR="00BA57F2" w:rsidRPr="00A16866">
        <w:rPr>
          <w:rFonts w:ascii="Times New Roman" w:hAnsi="Times New Roman" w:cs="Times New Roman"/>
          <w:sz w:val="24"/>
          <w:szCs w:val="24"/>
        </w:rPr>
        <w:t xml:space="preserve">focused on modernist </w:t>
      </w:r>
      <w:r w:rsidR="00311D98" w:rsidRPr="00A16866">
        <w:rPr>
          <w:rFonts w:ascii="Times New Roman" w:hAnsi="Times New Roman" w:cs="Times New Roman"/>
          <w:sz w:val="24"/>
          <w:szCs w:val="24"/>
        </w:rPr>
        <w:t>tactical engagements with</w:t>
      </w:r>
      <w:r w:rsidR="00BA57F2" w:rsidRPr="00A16866">
        <w:rPr>
          <w:rFonts w:ascii="Times New Roman" w:hAnsi="Times New Roman" w:cs="Times New Roman"/>
          <w:sz w:val="24"/>
          <w:szCs w:val="24"/>
        </w:rPr>
        <w:t xml:space="preserve"> an encroaching mass market through professionalism, through patronage and limited editions, and through borrowing or subverting </w:t>
      </w:r>
      <w:r w:rsidR="009C5692" w:rsidRPr="00A16866">
        <w:rPr>
          <w:rFonts w:ascii="Times New Roman" w:hAnsi="Times New Roman" w:cs="Times New Roman"/>
          <w:sz w:val="24"/>
          <w:szCs w:val="24"/>
        </w:rPr>
        <w:t xml:space="preserve">new </w:t>
      </w:r>
      <w:r w:rsidR="00BA57F2" w:rsidRPr="00A16866">
        <w:rPr>
          <w:rFonts w:ascii="Times New Roman" w:hAnsi="Times New Roman" w:cs="Times New Roman"/>
          <w:sz w:val="24"/>
          <w:szCs w:val="24"/>
        </w:rPr>
        <w:t>marketing and publi</w:t>
      </w:r>
      <w:r w:rsidR="00311D98" w:rsidRPr="00A16866">
        <w:rPr>
          <w:rFonts w:ascii="Times New Roman" w:hAnsi="Times New Roman" w:cs="Times New Roman"/>
          <w:sz w:val="24"/>
          <w:szCs w:val="24"/>
        </w:rPr>
        <w:t>shing approaches</w:t>
      </w:r>
      <w:r w:rsidR="00BA57F2" w:rsidRPr="00A16866">
        <w:rPr>
          <w:rFonts w:ascii="Times New Roman" w:hAnsi="Times New Roman" w:cs="Times New Roman"/>
          <w:sz w:val="24"/>
          <w:szCs w:val="24"/>
        </w:rPr>
        <w:t>. Lawrence Rainey,</w:t>
      </w:r>
      <w:r w:rsidR="009C5692" w:rsidRPr="00A16866">
        <w:rPr>
          <w:rFonts w:ascii="Times New Roman" w:hAnsi="Times New Roman" w:cs="Times New Roman"/>
          <w:sz w:val="24"/>
          <w:szCs w:val="24"/>
        </w:rPr>
        <w:t xml:space="preserve"> borrowing Habermasian terms of ‘public culture’</w:t>
      </w:r>
      <w:r w:rsidR="00BA57F2" w:rsidRPr="00A16866">
        <w:rPr>
          <w:rFonts w:ascii="Times New Roman" w:hAnsi="Times New Roman" w:cs="Times New Roman"/>
          <w:sz w:val="24"/>
          <w:szCs w:val="24"/>
        </w:rPr>
        <w:t>, paints a picture of a modernism in ‘tactical retreat into a divided world […] a retreat that entailed the construction of an institutional counter-space securing a momentary respite from a public realm’</w:t>
      </w:r>
      <w:r w:rsidR="00777475" w:rsidRPr="00A16866">
        <w:rPr>
          <w:rFonts w:ascii="Times New Roman" w:hAnsi="Times New Roman" w:cs="Times New Roman"/>
          <w:sz w:val="24"/>
          <w:szCs w:val="24"/>
        </w:rPr>
        <w:t>.</w:t>
      </w:r>
      <w:r w:rsidR="00BA57F2" w:rsidRPr="00A16866">
        <w:rPr>
          <w:rStyle w:val="EndnoteReference"/>
          <w:rFonts w:ascii="Times New Roman" w:hAnsi="Times New Roman" w:cs="Times New Roman"/>
          <w:sz w:val="24"/>
          <w:szCs w:val="24"/>
        </w:rPr>
        <w:endnoteReference w:id="6"/>
      </w:r>
      <w:r w:rsidR="00870C47" w:rsidRPr="00A16866">
        <w:rPr>
          <w:rFonts w:ascii="Times New Roman" w:hAnsi="Times New Roman" w:cs="Times New Roman"/>
          <w:sz w:val="24"/>
          <w:szCs w:val="24"/>
        </w:rPr>
        <w:t xml:space="preserve"> But this idea of a </w:t>
      </w:r>
      <w:r w:rsidR="00777475" w:rsidRPr="00A16866">
        <w:rPr>
          <w:rFonts w:ascii="Times New Roman" w:hAnsi="Times New Roman" w:cs="Times New Roman"/>
          <w:sz w:val="24"/>
          <w:szCs w:val="24"/>
        </w:rPr>
        <w:t>‘</w:t>
      </w:r>
      <w:r w:rsidR="00870C47" w:rsidRPr="00A16866">
        <w:rPr>
          <w:rFonts w:ascii="Times New Roman" w:hAnsi="Times New Roman" w:cs="Times New Roman"/>
          <w:sz w:val="24"/>
          <w:szCs w:val="24"/>
        </w:rPr>
        <w:t>counter</w:t>
      </w:r>
      <w:r w:rsidR="00777475" w:rsidRPr="00A16866">
        <w:rPr>
          <w:rFonts w:ascii="Times New Roman" w:hAnsi="Times New Roman" w:cs="Times New Roman"/>
          <w:sz w:val="24"/>
          <w:szCs w:val="24"/>
        </w:rPr>
        <w:t>-</w:t>
      </w:r>
      <w:r w:rsidR="00870C47" w:rsidRPr="00A16866">
        <w:rPr>
          <w:rFonts w:ascii="Times New Roman" w:hAnsi="Times New Roman" w:cs="Times New Roman"/>
          <w:sz w:val="24"/>
          <w:szCs w:val="24"/>
        </w:rPr>
        <w:t>public</w:t>
      </w:r>
      <w:r w:rsidR="00777475" w:rsidRPr="00A16866">
        <w:rPr>
          <w:rFonts w:ascii="Times New Roman" w:hAnsi="Times New Roman" w:cs="Times New Roman"/>
          <w:sz w:val="24"/>
          <w:szCs w:val="24"/>
        </w:rPr>
        <w:t>’</w:t>
      </w:r>
      <w:r w:rsidR="00870C47" w:rsidRPr="00A16866">
        <w:rPr>
          <w:rFonts w:ascii="Times New Roman" w:hAnsi="Times New Roman" w:cs="Times New Roman"/>
          <w:sz w:val="24"/>
          <w:szCs w:val="24"/>
        </w:rPr>
        <w:t xml:space="preserve">, </w:t>
      </w:r>
      <w:r w:rsidR="00777475" w:rsidRPr="00A16866">
        <w:rPr>
          <w:rFonts w:ascii="Times New Roman" w:hAnsi="Times New Roman" w:cs="Times New Roman"/>
          <w:sz w:val="24"/>
          <w:szCs w:val="24"/>
        </w:rPr>
        <w:t xml:space="preserve">a term used by </w:t>
      </w:r>
      <w:r w:rsidR="006E0CD0">
        <w:rPr>
          <w:rFonts w:ascii="Times New Roman" w:hAnsi="Times New Roman" w:cs="Times New Roman"/>
          <w:sz w:val="24"/>
          <w:szCs w:val="24"/>
        </w:rPr>
        <w:t xml:space="preserve">Mark </w:t>
      </w:r>
      <w:r w:rsidR="00777475" w:rsidRPr="00A16866">
        <w:rPr>
          <w:rFonts w:ascii="Times New Roman" w:hAnsi="Times New Roman" w:cs="Times New Roman"/>
          <w:sz w:val="24"/>
          <w:szCs w:val="24"/>
        </w:rPr>
        <w:t>M</w:t>
      </w:r>
      <w:r w:rsidR="009C5692" w:rsidRPr="00A16866">
        <w:rPr>
          <w:rFonts w:ascii="Times New Roman" w:hAnsi="Times New Roman" w:cs="Times New Roman"/>
          <w:sz w:val="24"/>
          <w:szCs w:val="24"/>
        </w:rPr>
        <w:t xml:space="preserve">orrisson to describe the </w:t>
      </w:r>
      <w:r w:rsidR="00777475" w:rsidRPr="00A16866">
        <w:rPr>
          <w:rFonts w:ascii="Times New Roman" w:hAnsi="Times New Roman" w:cs="Times New Roman"/>
          <w:sz w:val="24"/>
          <w:szCs w:val="24"/>
        </w:rPr>
        <w:t xml:space="preserve">response </w:t>
      </w:r>
      <w:r w:rsidR="00A16866">
        <w:rPr>
          <w:rFonts w:ascii="Times New Roman" w:hAnsi="Times New Roman" w:cs="Times New Roman"/>
          <w:sz w:val="24"/>
          <w:szCs w:val="24"/>
        </w:rPr>
        <w:t xml:space="preserve">of the so-called ‘little magazines’ </w:t>
      </w:r>
      <w:r w:rsidR="00777475" w:rsidRPr="00A16866">
        <w:rPr>
          <w:rFonts w:ascii="Times New Roman" w:hAnsi="Times New Roman" w:cs="Times New Roman"/>
          <w:sz w:val="24"/>
          <w:szCs w:val="24"/>
        </w:rPr>
        <w:t>to ‘the crisis of publicity’, continues to position modernism outside, often in opposition to</w:t>
      </w:r>
      <w:r w:rsidR="003D3AC6" w:rsidRPr="00A16866">
        <w:rPr>
          <w:rFonts w:ascii="Times New Roman" w:hAnsi="Times New Roman" w:cs="Times New Roman"/>
          <w:sz w:val="24"/>
          <w:szCs w:val="24"/>
        </w:rPr>
        <w:t>, though cautiously making forays within</w:t>
      </w:r>
      <w:r w:rsidR="00777475" w:rsidRPr="00A16866">
        <w:rPr>
          <w:rFonts w:ascii="Times New Roman" w:hAnsi="Times New Roman" w:cs="Times New Roman"/>
          <w:sz w:val="24"/>
          <w:szCs w:val="24"/>
        </w:rPr>
        <w:t>, the wider definitions of popular culture</w:t>
      </w:r>
      <w:r w:rsidR="003D3AC6" w:rsidRPr="00A16866">
        <w:rPr>
          <w:rFonts w:ascii="Times New Roman" w:hAnsi="Times New Roman" w:cs="Times New Roman"/>
          <w:sz w:val="24"/>
          <w:szCs w:val="24"/>
        </w:rPr>
        <w:t>, markets</w:t>
      </w:r>
      <w:r w:rsidR="002E3824">
        <w:rPr>
          <w:rFonts w:ascii="Times New Roman" w:hAnsi="Times New Roman" w:cs="Times New Roman"/>
          <w:sz w:val="24"/>
          <w:szCs w:val="24"/>
        </w:rPr>
        <w:t>,</w:t>
      </w:r>
      <w:r w:rsidR="003D3AC6" w:rsidRPr="00A16866">
        <w:rPr>
          <w:rFonts w:ascii="Times New Roman" w:hAnsi="Times New Roman" w:cs="Times New Roman"/>
          <w:sz w:val="24"/>
          <w:szCs w:val="24"/>
        </w:rPr>
        <w:t xml:space="preserve"> </w:t>
      </w:r>
      <w:r w:rsidR="00777475" w:rsidRPr="00A16866">
        <w:rPr>
          <w:rFonts w:ascii="Times New Roman" w:hAnsi="Times New Roman" w:cs="Times New Roman"/>
          <w:sz w:val="24"/>
          <w:szCs w:val="24"/>
        </w:rPr>
        <w:t>or the ‘masses’.</w:t>
      </w:r>
      <w:r w:rsidR="00B431C5" w:rsidRPr="00A16866">
        <w:rPr>
          <w:rStyle w:val="EndnoteReference"/>
          <w:rFonts w:ascii="Times New Roman" w:hAnsi="Times New Roman" w:cs="Times New Roman"/>
          <w:sz w:val="24"/>
          <w:szCs w:val="24"/>
        </w:rPr>
        <w:endnoteReference w:id="7"/>
      </w:r>
      <w:r w:rsidR="00777475" w:rsidRPr="00A16866">
        <w:rPr>
          <w:rFonts w:ascii="Times New Roman" w:hAnsi="Times New Roman" w:cs="Times New Roman"/>
          <w:sz w:val="24"/>
          <w:szCs w:val="24"/>
        </w:rPr>
        <w:t xml:space="preserve"> </w:t>
      </w:r>
      <w:r w:rsidR="004D27C5" w:rsidRPr="002309F9">
        <w:rPr>
          <w:rFonts w:ascii="Times New Roman" w:hAnsi="Times New Roman" w:cs="Times New Roman"/>
          <w:sz w:val="24"/>
          <w:szCs w:val="24"/>
        </w:rPr>
        <w:t xml:space="preserve">Modernism, in this narrative, finds or makes </w:t>
      </w:r>
      <w:r w:rsidR="00D21271" w:rsidRPr="00506056">
        <w:rPr>
          <w:rFonts w:ascii="Times New Roman" w:hAnsi="Times New Roman" w:cs="Times New Roman"/>
          <w:sz w:val="24"/>
          <w:szCs w:val="24"/>
        </w:rPr>
        <w:t xml:space="preserve">its own unique audience </w:t>
      </w:r>
      <w:r w:rsidR="004D27C5" w:rsidRPr="002309F9">
        <w:rPr>
          <w:rFonts w:ascii="Times New Roman" w:hAnsi="Times New Roman" w:cs="Times New Roman"/>
          <w:sz w:val="24"/>
          <w:szCs w:val="24"/>
        </w:rPr>
        <w:t>rather than producing work for ‘the public’</w:t>
      </w:r>
      <w:r w:rsidR="004132E0">
        <w:rPr>
          <w:rFonts w:ascii="Times New Roman" w:hAnsi="Times New Roman" w:cs="Times New Roman"/>
          <w:sz w:val="24"/>
          <w:szCs w:val="24"/>
        </w:rPr>
        <w:t xml:space="preserve">; </w:t>
      </w:r>
      <w:r w:rsidR="004D27C5" w:rsidRPr="002309F9">
        <w:rPr>
          <w:rFonts w:ascii="Times New Roman" w:hAnsi="Times New Roman" w:cs="Times New Roman"/>
          <w:sz w:val="24"/>
          <w:szCs w:val="24"/>
        </w:rPr>
        <w:t>where the latter refers to the overwhelming entirety and the former refers to the cultivated, the exclusive, the elect.</w:t>
      </w:r>
      <w:r w:rsidR="00777475" w:rsidRPr="00A16866">
        <w:rPr>
          <w:rFonts w:ascii="Times New Roman" w:hAnsi="Times New Roman" w:cs="Times New Roman"/>
          <w:sz w:val="24"/>
          <w:szCs w:val="24"/>
        </w:rPr>
        <w:t xml:space="preserve"> </w:t>
      </w:r>
      <w:r w:rsidR="004F2DFE" w:rsidRPr="00550B02">
        <w:rPr>
          <w:rFonts w:ascii="Times New Roman" w:hAnsi="Times New Roman" w:cs="Times New Roman"/>
          <w:sz w:val="24"/>
          <w:szCs w:val="24"/>
        </w:rPr>
        <w:t>This narrative, however, does not always cover the individual approaches of the modernists in this special issue, who are rarely in retreat, but often invite the public in, or construct a discourse stretching beyond the professional, the limited</w:t>
      </w:r>
      <w:r w:rsidR="00D21271">
        <w:rPr>
          <w:rFonts w:ascii="Times New Roman" w:hAnsi="Times New Roman" w:cs="Times New Roman"/>
          <w:sz w:val="24"/>
          <w:szCs w:val="24"/>
        </w:rPr>
        <w:t xml:space="preserve"> or </w:t>
      </w:r>
      <w:r w:rsidR="004F2DFE" w:rsidRPr="00550B02">
        <w:rPr>
          <w:rFonts w:ascii="Times New Roman" w:hAnsi="Times New Roman" w:cs="Times New Roman"/>
          <w:sz w:val="24"/>
          <w:szCs w:val="24"/>
        </w:rPr>
        <w:t xml:space="preserve">exclusive, or the informed audience, to include and cultivate a more broadly-defined public. </w:t>
      </w:r>
      <w:r w:rsidR="00463728">
        <w:rPr>
          <w:rFonts w:ascii="Times New Roman" w:hAnsi="Times New Roman" w:cs="Times New Roman"/>
          <w:sz w:val="24"/>
          <w:szCs w:val="24"/>
        </w:rPr>
        <w:t xml:space="preserve">Much work of the last decade has begun further </w:t>
      </w:r>
      <w:r w:rsidR="004132E0">
        <w:rPr>
          <w:rFonts w:ascii="Times New Roman" w:hAnsi="Times New Roman" w:cs="Times New Roman"/>
          <w:sz w:val="24"/>
          <w:szCs w:val="24"/>
        </w:rPr>
        <w:t xml:space="preserve">to </w:t>
      </w:r>
      <w:r w:rsidR="00463728">
        <w:rPr>
          <w:rFonts w:ascii="Times New Roman" w:hAnsi="Times New Roman" w:cs="Times New Roman"/>
          <w:sz w:val="24"/>
          <w:szCs w:val="24"/>
        </w:rPr>
        <w:t xml:space="preserve">revise </w:t>
      </w:r>
      <w:r w:rsidR="00587723">
        <w:rPr>
          <w:rFonts w:ascii="Times New Roman" w:hAnsi="Times New Roman" w:cs="Times New Roman"/>
          <w:sz w:val="24"/>
          <w:szCs w:val="24"/>
        </w:rPr>
        <w:t>the already</w:t>
      </w:r>
      <w:r w:rsidR="00463728">
        <w:rPr>
          <w:rFonts w:ascii="Times New Roman" w:hAnsi="Times New Roman" w:cs="Times New Roman"/>
          <w:sz w:val="24"/>
          <w:szCs w:val="24"/>
        </w:rPr>
        <w:t xml:space="preserve"> revis</w:t>
      </w:r>
      <w:r w:rsidR="00587723">
        <w:rPr>
          <w:rFonts w:ascii="Times New Roman" w:hAnsi="Times New Roman" w:cs="Times New Roman"/>
          <w:sz w:val="24"/>
          <w:szCs w:val="24"/>
        </w:rPr>
        <w:t>ionist approach to modernism’s relationship to mass culture, re</w:t>
      </w:r>
      <w:r w:rsidR="00FF7693">
        <w:rPr>
          <w:rFonts w:ascii="Times New Roman" w:hAnsi="Times New Roman" w:cs="Times New Roman"/>
          <w:sz w:val="24"/>
          <w:szCs w:val="24"/>
        </w:rPr>
        <w:t>vealing not only the cultivation</w:t>
      </w:r>
      <w:r w:rsidR="00587723">
        <w:rPr>
          <w:rFonts w:ascii="Times New Roman" w:hAnsi="Times New Roman" w:cs="Times New Roman"/>
          <w:sz w:val="24"/>
          <w:szCs w:val="24"/>
        </w:rPr>
        <w:t xml:space="preserve"> of counterpublics and </w:t>
      </w:r>
      <w:r w:rsidR="00FF7693">
        <w:rPr>
          <w:rFonts w:ascii="Times New Roman" w:hAnsi="Times New Roman" w:cs="Times New Roman"/>
          <w:sz w:val="24"/>
          <w:szCs w:val="24"/>
        </w:rPr>
        <w:t xml:space="preserve">selective </w:t>
      </w:r>
      <w:r w:rsidR="00587723">
        <w:rPr>
          <w:rFonts w:ascii="Times New Roman" w:hAnsi="Times New Roman" w:cs="Times New Roman"/>
          <w:sz w:val="24"/>
          <w:szCs w:val="24"/>
        </w:rPr>
        <w:t>markets by modernists</w:t>
      </w:r>
      <w:r w:rsidR="00FF7693">
        <w:rPr>
          <w:rFonts w:ascii="Times New Roman" w:hAnsi="Times New Roman" w:cs="Times New Roman"/>
          <w:sz w:val="24"/>
          <w:szCs w:val="24"/>
        </w:rPr>
        <w:t xml:space="preserve"> engaged in publicity</w:t>
      </w:r>
      <w:r w:rsidR="00587723">
        <w:rPr>
          <w:rFonts w:ascii="Times New Roman" w:hAnsi="Times New Roman" w:cs="Times New Roman"/>
          <w:sz w:val="24"/>
          <w:szCs w:val="24"/>
        </w:rPr>
        <w:t xml:space="preserve">, but the mediation and reception of </w:t>
      </w:r>
      <w:r w:rsidR="00FF7693">
        <w:rPr>
          <w:rFonts w:ascii="Times New Roman" w:hAnsi="Times New Roman" w:cs="Times New Roman"/>
          <w:sz w:val="24"/>
          <w:szCs w:val="24"/>
        </w:rPr>
        <w:t xml:space="preserve">a public </w:t>
      </w:r>
      <w:r w:rsidR="00587723">
        <w:rPr>
          <w:rFonts w:ascii="Times New Roman" w:hAnsi="Times New Roman" w:cs="Times New Roman"/>
          <w:sz w:val="24"/>
          <w:szCs w:val="24"/>
        </w:rPr>
        <w:t xml:space="preserve">modernism across a range of popular-cultural institutions or mass-market systems of value, including celebrity, journalism, high-distribution </w:t>
      </w:r>
      <w:r w:rsidR="00FF7693">
        <w:rPr>
          <w:rFonts w:ascii="Times New Roman" w:hAnsi="Times New Roman" w:cs="Times New Roman"/>
          <w:sz w:val="24"/>
          <w:szCs w:val="24"/>
        </w:rPr>
        <w:t>publishing, cinema, fashion</w:t>
      </w:r>
      <w:r w:rsidR="002E3824">
        <w:rPr>
          <w:rFonts w:ascii="Times New Roman" w:hAnsi="Times New Roman" w:cs="Times New Roman"/>
          <w:sz w:val="24"/>
          <w:szCs w:val="24"/>
        </w:rPr>
        <w:t>,</w:t>
      </w:r>
      <w:r w:rsidR="00FF7693">
        <w:rPr>
          <w:rFonts w:ascii="Times New Roman" w:hAnsi="Times New Roman" w:cs="Times New Roman"/>
          <w:sz w:val="24"/>
          <w:szCs w:val="24"/>
        </w:rPr>
        <w:t xml:space="preserve"> and popular music</w:t>
      </w:r>
      <w:r w:rsidR="00587723">
        <w:rPr>
          <w:rFonts w:ascii="Times New Roman" w:hAnsi="Times New Roman" w:cs="Times New Roman"/>
          <w:sz w:val="24"/>
          <w:szCs w:val="24"/>
        </w:rPr>
        <w:t>.</w:t>
      </w:r>
      <w:r w:rsidR="00587723">
        <w:rPr>
          <w:rStyle w:val="EndnoteReference"/>
          <w:rFonts w:ascii="Times New Roman" w:hAnsi="Times New Roman" w:cs="Times New Roman"/>
          <w:sz w:val="24"/>
          <w:szCs w:val="24"/>
        </w:rPr>
        <w:endnoteReference w:id="8"/>
      </w:r>
      <w:r w:rsidR="00F467AE">
        <w:rPr>
          <w:rFonts w:ascii="Times New Roman" w:hAnsi="Times New Roman" w:cs="Times New Roman"/>
          <w:sz w:val="24"/>
          <w:szCs w:val="24"/>
        </w:rPr>
        <w:t xml:space="preserve"> </w:t>
      </w:r>
      <w:r w:rsidR="009C37B5">
        <w:rPr>
          <w:rFonts w:ascii="Times New Roman" w:hAnsi="Times New Roman" w:cs="Times New Roman"/>
          <w:sz w:val="24"/>
          <w:szCs w:val="24"/>
        </w:rPr>
        <w:t>Clearly, a</w:t>
      </w:r>
      <w:r w:rsidR="00CA6EB8" w:rsidRPr="00A16866">
        <w:rPr>
          <w:rFonts w:ascii="Times New Roman" w:hAnsi="Times New Roman" w:cs="Times New Roman"/>
          <w:sz w:val="24"/>
          <w:szCs w:val="24"/>
        </w:rPr>
        <w:t>t times, modernism was in retreat, and offered tactical engagements with professional institutions and counterpublics. At other times, modernism sought out a public amongst the masses, engag</w:t>
      </w:r>
      <w:r w:rsidR="00615F3D">
        <w:rPr>
          <w:rFonts w:ascii="Times New Roman" w:hAnsi="Times New Roman" w:cs="Times New Roman"/>
          <w:sz w:val="24"/>
          <w:szCs w:val="24"/>
        </w:rPr>
        <w:t>ing</w:t>
      </w:r>
      <w:r w:rsidR="00CA6EB8" w:rsidRPr="00A16866">
        <w:rPr>
          <w:rFonts w:ascii="Times New Roman" w:hAnsi="Times New Roman" w:cs="Times New Roman"/>
          <w:sz w:val="24"/>
          <w:szCs w:val="24"/>
        </w:rPr>
        <w:t xml:space="preserve"> their wider audiences with the intention of partnering, cultivating, </w:t>
      </w:r>
      <w:r w:rsidR="00BE789C">
        <w:rPr>
          <w:rFonts w:ascii="Times New Roman" w:hAnsi="Times New Roman" w:cs="Times New Roman"/>
          <w:sz w:val="24"/>
          <w:szCs w:val="24"/>
        </w:rPr>
        <w:t xml:space="preserve">and </w:t>
      </w:r>
      <w:r w:rsidR="004F2DFE" w:rsidRPr="00550B02">
        <w:rPr>
          <w:rFonts w:ascii="Times New Roman" w:hAnsi="Times New Roman" w:cs="Times New Roman"/>
          <w:sz w:val="24"/>
          <w:szCs w:val="24"/>
        </w:rPr>
        <w:t xml:space="preserve">even adapting to their </w:t>
      </w:r>
      <w:r w:rsidR="00615F3D">
        <w:rPr>
          <w:rFonts w:ascii="Times New Roman" w:hAnsi="Times New Roman" w:cs="Times New Roman"/>
          <w:sz w:val="24"/>
          <w:szCs w:val="24"/>
        </w:rPr>
        <w:lastRenderedPageBreak/>
        <w:t>cultural tastes and discourse</w:t>
      </w:r>
      <w:r w:rsidR="004F2DFE" w:rsidRPr="00550B02">
        <w:rPr>
          <w:rFonts w:ascii="Times New Roman" w:hAnsi="Times New Roman" w:cs="Times New Roman"/>
          <w:sz w:val="24"/>
          <w:szCs w:val="24"/>
        </w:rPr>
        <w:t>. As Warner goes on to say:</w:t>
      </w:r>
      <w:r>
        <w:rPr>
          <w:rFonts w:ascii="Times New Roman" w:hAnsi="Times New Roman" w:cs="Times New Roman"/>
          <w:sz w:val="24"/>
          <w:szCs w:val="24"/>
        </w:rPr>
        <w:t xml:space="preserve"> ‘</w:t>
      </w:r>
      <w:r w:rsidR="002E3824">
        <w:rPr>
          <w:rFonts w:ascii="Times New Roman" w:hAnsi="Times New Roman" w:cs="Times New Roman"/>
          <w:sz w:val="24"/>
          <w:szCs w:val="24"/>
        </w:rPr>
        <w:t>w</w:t>
      </w:r>
      <w:r w:rsidR="004F2DFE" w:rsidRPr="00550B02">
        <w:rPr>
          <w:rFonts w:ascii="Times New Roman" w:hAnsi="Times New Roman" w:cs="Times New Roman"/>
          <w:sz w:val="24"/>
          <w:szCs w:val="24"/>
        </w:rPr>
        <w:t xml:space="preserve">hen a form of discourse is not addressing an institutional or subcultural audience, such as members of a profession, its audience can understand itself not just as </w:t>
      </w:r>
      <w:r w:rsidR="004F2DFE" w:rsidRPr="00550B02">
        <w:rPr>
          <w:rStyle w:val="Emphasis"/>
          <w:rFonts w:ascii="Times New Roman" w:hAnsi="Times New Roman" w:cs="Times New Roman"/>
          <w:sz w:val="24"/>
          <w:szCs w:val="24"/>
        </w:rPr>
        <w:t>a</w:t>
      </w:r>
      <w:r w:rsidR="004F2DFE" w:rsidRPr="00550B02">
        <w:rPr>
          <w:rFonts w:ascii="Times New Roman" w:hAnsi="Times New Roman" w:cs="Times New Roman"/>
          <w:sz w:val="24"/>
          <w:szCs w:val="24"/>
        </w:rPr>
        <w:t xml:space="preserve"> public but as </w:t>
      </w:r>
      <w:r w:rsidR="004F2DFE" w:rsidRPr="00550B02">
        <w:rPr>
          <w:rStyle w:val="Emphasis"/>
          <w:rFonts w:ascii="Times New Roman" w:hAnsi="Times New Roman" w:cs="Times New Roman"/>
          <w:sz w:val="24"/>
          <w:szCs w:val="24"/>
        </w:rPr>
        <w:t>the</w:t>
      </w:r>
      <w:r w:rsidR="004F2DFE" w:rsidRPr="00550B02">
        <w:rPr>
          <w:rFonts w:ascii="Times New Roman" w:hAnsi="Times New Roman" w:cs="Times New Roman"/>
          <w:sz w:val="24"/>
          <w:szCs w:val="24"/>
        </w:rPr>
        <w:t xml:space="preserve"> public. In such cases, different senses of audience and </w:t>
      </w:r>
      <w:r w:rsidR="002E3824">
        <w:rPr>
          <w:rFonts w:ascii="Times New Roman" w:hAnsi="Times New Roman" w:cs="Times New Roman"/>
          <w:sz w:val="24"/>
          <w:szCs w:val="24"/>
        </w:rPr>
        <w:t>circulation are in play at once</w:t>
      </w:r>
      <w:r>
        <w:rPr>
          <w:rFonts w:ascii="Times New Roman" w:hAnsi="Times New Roman" w:cs="Times New Roman"/>
          <w:sz w:val="24"/>
          <w:szCs w:val="24"/>
        </w:rPr>
        <w:t>’</w:t>
      </w:r>
      <w:r w:rsidR="002E3824">
        <w:rPr>
          <w:rFonts w:ascii="Times New Roman" w:hAnsi="Times New Roman" w:cs="Times New Roman"/>
          <w:sz w:val="24"/>
          <w:szCs w:val="24"/>
        </w:rPr>
        <w:t>.</w:t>
      </w:r>
      <w:r w:rsidR="003944C1">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w:t>
      </w:r>
    </w:p>
    <w:p w14:paraId="3D4823BD" w14:textId="24D172FC" w:rsidR="0018363D" w:rsidRDefault="00854047" w:rsidP="00ED277D">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&lt;NP&gt;</w:t>
      </w:r>
      <w:r w:rsidR="006202EC">
        <w:rPr>
          <w:rFonts w:ascii="Times New Roman" w:hAnsi="Times New Roman" w:cs="Times New Roman"/>
          <w:sz w:val="24"/>
          <w:szCs w:val="24"/>
        </w:rPr>
        <w:t>This is the problem in understanding modernism’s complex relationship to ‘the public</w:t>
      </w:r>
      <w:r>
        <w:rPr>
          <w:rFonts w:ascii="Times New Roman" w:hAnsi="Times New Roman" w:cs="Times New Roman"/>
          <w:sz w:val="24"/>
          <w:szCs w:val="24"/>
        </w:rPr>
        <w:t>’:</w:t>
      </w:r>
      <w:r w:rsidR="003D3AC6">
        <w:rPr>
          <w:rFonts w:ascii="Times New Roman" w:hAnsi="Times New Roman" w:cs="Times New Roman"/>
          <w:sz w:val="24"/>
          <w:szCs w:val="24"/>
        </w:rPr>
        <w:t xml:space="preserve"> ‘the public’ itself is either historically</w:t>
      </w:r>
      <w:r w:rsidR="007442F2">
        <w:rPr>
          <w:rFonts w:ascii="Times New Roman" w:hAnsi="Times New Roman" w:cs="Times New Roman"/>
          <w:sz w:val="24"/>
          <w:szCs w:val="24"/>
        </w:rPr>
        <w:t xml:space="preserve"> or regionally</w:t>
      </w:r>
      <w:r>
        <w:rPr>
          <w:rFonts w:ascii="Times New Roman" w:hAnsi="Times New Roman" w:cs="Times New Roman"/>
          <w:sz w:val="24"/>
          <w:szCs w:val="24"/>
        </w:rPr>
        <w:t xml:space="preserve"> </w:t>
      </w:r>
      <w:r w:rsidR="003D3AC6">
        <w:rPr>
          <w:rFonts w:ascii="Times New Roman" w:hAnsi="Times New Roman" w:cs="Times New Roman"/>
          <w:sz w:val="24"/>
          <w:szCs w:val="24"/>
        </w:rPr>
        <w:t>contingent</w:t>
      </w:r>
      <w:r w:rsidR="007442F2">
        <w:rPr>
          <w:rFonts w:ascii="Times New Roman" w:hAnsi="Times New Roman" w:cs="Times New Roman"/>
          <w:sz w:val="24"/>
          <w:szCs w:val="24"/>
        </w:rPr>
        <w:t>,</w:t>
      </w:r>
      <w:r w:rsidR="00C81AAC">
        <w:rPr>
          <w:rFonts w:ascii="Times New Roman" w:hAnsi="Times New Roman" w:cs="Times New Roman"/>
          <w:sz w:val="24"/>
          <w:szCs w:val="24"/>
        </w:rPr>
        <w:t xml:space="preserve"> bound by a</w:t>
      </w:r>
      <w:r w:rsidR="007442F2">
        <w:rPr>
          <w:rFonts w:ascii="Times New Roman" w:hAnsi="Times New Roman" w:cs="Times New Roman"/>
          <w:sz w:val="24"/>
          <w:szCs w:val="24"/>
        </w:rPr>
        <w:t xml:space="preserve"> specific</w:t>
      </w:r>
      <w:r w:rsidR="00C81AAC">
        <w:rPr>
          <w:rFonts w:ascii="Times New Roman" w:hAnsi="Times New Roman" w:cs="Times New Roman"/>
          <w:sz w:val="24"/>
          <w:szCs w:val="24"/>
        </w:rPr>
        <w:t xml:space="preserve"> event</w:t>
      </w:r>
      <w:r w:rsidR="007442F2">
        <w:rPr>
          <w:rFonts w:ascii="Times New Roman" w:hAnsi="Times New Roman" w:cs="Times New Roman"/>
          <w:sz w:val="24"/>
          <w:szCs w:val="24"/>
        </w:rPr>
        <w:t xml:space="preserve"> or locale</w:t>
      </w:r>
      <w:r w:rsidR="003D3AC6">
        <w:rPr>
          <w:rFonts w:ascii="Times New Roman" w:hAnsi="Times New Roman" w:cs="Times New Roman"/>
          <w:sz w:val="24"/>
          <w:szCs w:val="24"/>
        </w:rPr>
        <w:t>, or entirely</w:t>
      </w:r>
      <w:r w:rsidR="00C81AAC">
        <w:rPr>
          <w:rFonts w:ascii="Times New Roman" w:hAnsi="Times New Roman" w:cs="Times New Roman"/>
          <w:sz w:val="24"/>
          <w:szCs w:val="24"/>
        </w:rPr>
        <w:t xml:space="preserve"> defined by the discourse that </w:t>
      </w:r>
      <w:r w:rsidR="00C84993">
        <w:rPr>
          <w:rFonts w:ascii="Times New Roman" w:hAnsi="Times New Roman" w:cs="Times New Roman"/>
          <w:sz w:val="24"/>
          <w:szCs w:val="24"/>
        </w:rPr>
        <w:t xml:space="preserve">addresses </w:t>
      </w:r>
      <w:r w:rsidR="00C81AAC">
        <w:rPr>
          <w:rFonts w:ascii="Times New Roman" w:hAnsi="Times New Roman" w:cs="Times New Roman"/>
          <w:sz w:val="24"/>
          <w:szCs w:val="24"/>
        </w:rPr>
        <w:t>it</w:t>
      </w:r>
      <w:r w:rsidR="003D3AC6">
        <w:rPr>
          <w:rFonts w:ascii="Times New Roman" w:hAnsi="Times New Roman" w:cs="Times New Roman"/>
          <w:sz w:val="24"/>
          <w:szCs w:val="24"/>
        </w:rPr>
        <w:t xml:space="preserve">. </w:t>
      </w:r>
      <w:r w:rsidR="00C81AAC">
        <w:rPr>
          <w:rFonts w:ascii="Times New Roman" w:hAnsi="Times New Roman" w:cs="Times New Roman"/>
          <w:sz w:val="24"/>
          <w:szCs w:val="24"/>
        </w:rPr>
        <w:t>And if it is the last of these – which seems far the most fruitful of the options</w:t>
      </w:r>
      <w:r w:rsidR="0018363D">
        <w:rPr>
          <w:rFonts w:ascii="Times New Roman" w:hAnsi="Times New Roman" w:cs="Times New Roman"/>
          <w:sz w:val="24"/>
          <w:szCs w:val="24"/>
        </w:rPr>
        <w:t xml:space="preserve"> in treating modernist studies</w:t>
      </w:r>
      <w:r w:rsidR="00C81AAC">
        <w:rPr>
          <w:rFonts w:ascii="Times New Roman" w:hAnsi="Times New Roman" w:cs="Times New Roman"/>
          <w:sz w:val="24"/>
          <w:szCs w:val="24"/>
        </w:rPr>
        <w:t xml:space="preserve"> – how does one measure, quantify</w:t>
      </w:r>
      <w:r w:rsidR="00575856">
        <w:rPr>
          <w:rFonts w:ascii="Times New Roman" w:hAnsi="Times New Roman" w:cs="Times New Roman"/>
          <w:sz w:val="24"/>
          <w:szCs w:val="24"/>
        </w:rPr>
        <w:t>,</w:t>
      </w:r>
      <w:r w:rsidR="00C81AAC">
        <w:rPr>
          <w:rFonts w:ascii="Times New Roman" w:hAnsi="Times New Roman" w:cs="Times New Roman"/>
          <w:sz w:val="24"/>
          <w:szCs w:val="24"/>
        </w:rPr>
        <w:t xml:space="preserve"> or qualify it? In some cases outlined in this special issue, the public never materialises and can only be found in modernist ambition or hope. In others, </w:t>
      </w:r>
      <w:r w:rsidR="00370250">
        <w:rPr>
          <w:rFonts w:ascii="Times New Roman" w:hAnsi="Times New Roman" w:cs="Times New Roman"/>
          <w:sz w:val="24"/>
          <w:szCs w:val="24"/>
        </w:rPr>
        <w:t>modernism’s</w:t>
      </w:r>
      <w:r w:rsidR="00C81AAC">
        <w:rPr>
          <w:rFonts w:ascii="Times New Roman" w:hAnsi="Times New Roman" w:cs="Times New Roman"/>
          <w:sz w:val="24"/>
          <w:szCs w:val="24"/>
        </w:rPr>
        <w:t xml:space="preserve"> imagined, </w:t>
      </w:r>
      <w:r w:rsidR="006D23D4">
        <w:rPr>
          <w:rFonts w:ascii="Times New Roman" w:hAnsi="Times New Roman" w:cs="Times New Roman"/>
          <w:sz w:val="24"/>
          <w:szCs w:val="24"/>
        </w:rPr>
        <w:t>prescribed counter-</w:t>
      </w:r>
      <w:r w:rsidR="00C81AAC">
        <w:rPr>
          <w:rFonts w:ascii="Times New Roman" w:hAnsi="Times New Roman" w:cs="Times New Roman"/>
          <w:sz w:val="24"/>
          <w:szCs w:val="24"/>
        </w:rPr>
        <w:t xml:space="preserve">public surprises modernist authors by refiguring itself into </w:t>
      </w:r>
      <w:r w:rsidR="00C81AAC">
        <w:rPr>
          <w:rFonts w:ascii="Times New Roman" w:hAnsi="Times New Roman" w:cs="Times New Roman"/>
          <w:i/>
          <w:sz w:val="24"/>
          <w:szCs w:val="24"/>
        </w:rPr>
        <w:t>the</w:t>
      </w:r>
      <w:r w:rsidR="00C81AAC">
        <w:rPr>
          <w:rFonts w:ascii="Times New Roman" w:hAnsi="Times New Roman" w:cs="Times New Roman"/>
          <w:sz w:val="24"/>
          <w:szCs w:val="24"/>
        </w:rPr>
        <w:t xml:space="preserve"> public, </w:t>
      </w:r>
      <w:r w:rsidR="006D23D4">
        <w:rPr>
          <w:rFonts w:ascii="Times New Roman" w:hAnsi="Times New Roman" w:cs="Times New Roman"/>
          <w:sz w:val="24"/>
          <w:szCs w:val="24"/>
        </w:rPr>
        <w:t>as mass-market fashions catch up to the discourse of the artists</w:t>
      </w:r>
      <w:r w:rsidR="00A07060">
        <w:rPr>
          <w:rFonts w:ascii="Times New Roman" w:hAnsi="Times New Roman" w:cs="Times New Roman"/>
          <w:sz w:val="24"/>
          <w:szCs w:val="24"/>
        </w:rPr>
        <w:t xml:space="preserve"> and a sometimes uneasy partnership is struck in the joint</w:t>
      </w:r>
      <w:r w:rsidR="00C61FFC">
        <w:rPr>
          <w:rFonts w:ascii="Times New Roman" w:hAnsi="Times New Roman" w:cs="Times New Roman"/>
          <w:sz w:val="24"/>
          <w:szCs w:val="24"/>
        </w:rPr>
        <w:t>-cultivation of modern</w:t>
      </w:r>
      <w:r w:rsidR="00A07060">
        <w:rPr>
          <w:rFonts w:ascii="Times New Roman" w:hAnsi="Times New Roman" w:cs="Times New Roman"/>
          <w:sz w:val="24"/>
          <w:szCs w:val="24"/>
        </w:rPr>
        <w:t xml:space="preserve"> tastes, techniques</w:t>
      </w:r>
      <w:r w:rsidR="00BE789C">
        <w:rPr>
          <w:rFonts w:ascii="Times New Roman" w:hAnsi="Times New Roman" w:cs="Times New Roman"/>
          <w:sz w:val="24"/>
          <w:szCs w:val="24"/>
        </w:rPr>
        <w:t>,</w:t>
      </w:r>
      <w:r w:rsidR="00A07060">
        <w:rPr>
          <w:rFonts w:ascii="Times New Roman" w:hAnsi="Times New Roman" w:cs="Times New Roman"/>
          <w:sz w:val="24"/>
          <w:szCs w:val="24"/>
        </w:rPr>
        <w:t xml:space="preserve"> or aesthetics</w:t>
      </w:r>
      <w:r w:rsidR="006D23D4">
        <w:rPr>
          <w:rFonts w:ascii="Times New Roman" w:hAnsi="Times New Roman" w:cs="Times New Roman"/>
          <w:sz w:val="24"/>
          <w:szCs w:val="24"/>
        </w:rPr>
        <w:t>. While modernist discourse imagines its publics, we find just as often that public discourse imagines its modernism.</w:t>
      </w:r>
    </w:p>
    <w:p w14:paraId="138FCC33" w14:textId="77777777" w:rsidR="00BF381F" w:rsidRDefault="00EB540D" w:rsidP="00ED277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0E997F65" w14:textId="7C42DD07" w:rsidR="00362B3F" w:rsidRDefault="00575856" w:rsidP="00ED277D">
      <w:pPr>
        <w:spacing w:after="0" w:line="480" w:lineRule="auto"/>
        <w:rPr>
          <w:rFonts w:ascii="Times New Roman" w:hAnsi="Times New Roman" w:cs="Times New Roman"/>
          <w:b/>
          <w:sz w:val="24"/>
          <w:szCs w:val="24"/>
        </w:rPr>
      </w:pPr>
      <w:r>
        <w:rPr>
          <w:rFonts w:ascii="Times New Roman" w:hAnsi="Times New Roman" w:cs="Times New Roman"/>
          <w:b/>
          <w:sz w:val="24"/>
          <w:szCs w:val="24"/>
        </w:rPr>
        <w:t>&lt;A</w:t>
      </w:r>
      <w:r w:rsidR="00854047">
        <w:rPr>
          <w:rFonts w:ascii="Times New Roman" w:hAnsi="Times New Roman" w:cs="Times New Roman"/>
          <w:b/>
          <w:sz w:val="24"/>
          <w:szCs w:val="24"/>
        </w:rPr>
        <w:t>&gt;</w:t>
      </w:r>
      <w:r w:rsidR="00BE789C">
        <w:rPr>
          <w:rFonts w:ascii="Times New Roman" w:hAnsi="Times New Roman" w:cs="Times New Roman"/>
          <w:b/>
          <w:sz w:val="24"/>
          <w:szCs w:val="24"/>
        </w:rPr>
        <w:t>Modernism’s Publics and the New Modernist Studies</w:t>
      </w:r>
      <w:r>
        <w:rPr>
          <w:rFonts w:ascii="Times New Roman" w:hAnsi="Times New Roman" w:cs="Times New Roman"/>
          <w:b/>
          <w:sz w:val="24"/>
          <w:szCs w:val="24"/>
        </w:rPr>
        <w:t>&lt;A</w:t>
      </w:r>
      <w:r w:rsidR="00854047">
        <w:rPr>
          <w:rFonts w:ascii="Times New Roman" w:hAnsi="Times New Roman" w:cs="Times New Roman"/>
          <w:b/>
          <w:sz w:val="24"/>
          <w:szCs w:val="24"/>
        </w:rPr>
        <w:t>&gt;</w:t>
      </w:r>
    </w:p>
    <w:p w14:paraId="31B90861" w14:textId="52DFF2B9" w:rsidR="00BF381F" w:rsidRDefault="00854047" w:rsidP="00ED277D">
      <w:pPr>
        <w:spacing w:after="0" w:line="480" w:lineRule="auto"/>
        <w:rPr>
          <w:rFonts w:ascii="Times New Roman" w:hAnsi="Times New Roman" w:cs="Times New Roman"/>
          <w:sz w:val="24"/>
          <w:szCs w:val="24"/>
        </w:rPr>
      </w:pPr>
      <w:r>
        <w:rPr>
          <w:rFonts w:ascii="Times New Roman" w:hAnsi="Times New Roman" w:cs="Times New Roman"/>
          <w:sz w:val="24"/>
          <w:szCs w:val="24"/>
        </w:rPr>
        <w:t>&lt;T&gt;</w:t>
      </w:r>
      <w:r w:rsidR="009118B2">
        <w:rPr>
          <w:rFonts w:ascii="Times New Roman" w:hAnsi="Times New Roman" w:cs="Times New Roman"/>
          <w:sz w:val="24"/>
          <w:szCs w:val="24"/>
        </w:rPr>
        <w:t>As the new modernist studies continues to ex</w:t>
      </w:r>
      <w:r w:rsidR="00DC345E">
        <w:rPr>
          <w:rFonts w:ascii="Times New Roman" w:hAnsi="Times New Roman" w:cs="Times New Roman"/>
          <w:sz w:val="24"/>
          <w:szCs w:val="24"/>
        </w:rPr>
        <w:t>plore</w:t>
      </w:r>
      <w:r w:rsidR="009118B2">
        <w:rPr>
          <w:rFonts w:ascii="Times New Roman" w:hAnsi="Times New Roman" w:cs="Times New Roman"/>
          <w:sz w:val="24"/>
          <w:szCs w:val="24"/>
        </w:rPr>
        <w:t xml:space="preserve"> and re-e</w:t>
      </w:r>
      <w:r w:rsidR="00DC345E">
        <w:rPr>
          <w:rFonts w:ascii="Times New Roman" w:hAnsi="Times New Roman" w:cs="Times New Roman"/>
          <w:sz w:val="24"/>
          <w:szCs w:val="24"/>
        </w:rPr>
        <w:t>xamine</w:t>
      </w:r>
      <w:r w:rsidR="009118B2">
        <w:rPr>
          <w:rFonts w:ascii="Times New Roman" w:hAnsi="Times New Roman" w:cs="Times New Roman"/>
          <w:sz w:val="24"/>
          <w:szCs w:val="24"/>
        </w:rPr>
        <w:t xml:space="preserve"> the relationship between modernism and mass culture, the</w:t>
      </w:r>
      <w:r w:rsidR="00DC345E">
        <w:rPr>
          <w:rFonts w:ascii="Times New Roman" w:hAnsi="Times New Roman" w:cs="Times New Roman"/>
          <w:sz w:val="24"/>
          <w:szCs w:val="24"/>
        </w:rPr>
        <w:t xml:space="preserve">re emerge new opportunities for re-evaluating what we mean by modernism’s public. The essays in this issue all focus on the discursive spaces where modernism encounters its public or where a public encounters or constructs its version of modernism. </w:t>
      </w:r>
      <w:r w:rsidR="00615F3D" w:rsidRPr="002B53FF">
        <w:rPr>
          <w:rFonts w:ascii="Times New Roman" w:hAnsi="Times New Roman" w:cs="Times New Roman"/>
          <w:sz w:val="24"/>
          <w:szCs w:val="24"/>
        </w:rPr>
        <w:t>But the</w:t>
      </w:r>
      <w:r w:rsidR="00AE6D12" w:rsidRPr="002B53FF">
        <w:rPr>
          <w:rFonts w:ascii="Times New Roman" w:hAnsi="Times New Roman" w:cs="Times New Roman"/>
          <w:sz w:val="24"/>
          <w:szCs w:val="24"/>
        </w:rPr>
        <w:t>se</w:t>
      </w:r>
      <w:r w:rsidR="00615F3D" w:rsidRPr="002B53FF">
        <w:rPr>
          <w:rFonts w:ascii="Times New Roman" w:hAnsi="Times New Roman" w:cs="Times New Roman"/>
          <w:sz w:val="24"/>
          <w:szCs w:val="24"/>
        </w:rPr>
        <w:t xml:space="preserve"> relationship</w:t>
      </w:r>
      <w:r w:rsidR="00AE6D12" w:rsidRPr="002B53FF">
        <w:rPr>
          <w:rFonts w:ascii="Times New Roman" w:hAnsi="Times New Roman" w:cs="Times New Roman"/>
          <w:sz w:val="24"/>
          <w:szCs w:val="24"/>
        </w:rPr>
        <w:t>s</w:t>
      </w:r>
      <w:r w:rsidR="00615F3D" w:rsidRPr="002B53FF">
        <w:rPr>
          <w:rFonts w:ascii="Times New Roman" w:hAnsi="Times New Roman" w:cs="Times New Roman"/>
          <w:sz w:val="24"/>
          <w:szCs w:val="24"/>
        </w:rPr>
        <w:t xml:space="preserve"> need not always be viewed from either one of two perspectives – how modernism treated the public or how the public responded to modernism</w:t>
      </w:r>
      <w:r w:rsidR="00AE6D12" w:rsidRPr="002B53FF">
        <w:rPr>
          <w:rFonts w:ascii="Times New Roman" w:hAnsi="Times New Roman" w:cs="Times New Roman"/>
          <w:sz w:val="24"/>
          <w:szCs w:val="24"/>
        </w:rPr>
        <w:t xml:space="preserve"> –</w:t>
      </w:r>
      <w:r w:rsidR="00615F3D" w:rsidRPr="002B53FF">
        <w:rPr>
          <w:rFonts w:ascii="Times New Roman" w:hAnsi="Times New Roman" w:cs="Times New Roman"/>
          <w:sz w:val="24"/>
          <w:szCs w:val="24"/>
        </w:rPr>
        <w:t xml:space="preserve"> since </w:t>
      </w:r>
      <w:r w:rsidR="009118B2">
        <w:rPr>
          <w:rFonts w:ascii="Times New Roman" w:hAnsi="Times New Roman" w:cs="Times New Roman"/>
          <w:sz w:val="24"/>
          <w:szCs w:val="24"/>
        </w:rPr>
        <w:t xml:space="preserve">on occasion </w:t>
      </w:r>
      <w:r w:rsidR="00615F3D" w:rsidRPr="002B53FF">
        <w:rPr>
          <w:rFonts w:ascii="Times New Roman" w:hAnsi="Times New Roman" w:cs="Times New Roman"/>
          <w:sz w:val="24"/>
          <w:szCs w:val="24"/>
        </w:rPr>
        <w:t>modernism and the public f</w:t>
      </w:r>
      <w:r w:rsidR="001A5A9D">
        <w:rPr>
          <w:rFonts w:ascii="Times New Roman" w:hAnsi="Times New Roman" w:cs="Times New Roman"/>
          <w:sz w:val="24"/>
          <w:szCs w:val="24"/>
        </w:rPr>
        <w:t>ound</w:t>
      </w:r>
      <w:r w:rsidR="00615F3D" w:rsidRPr="002B53FF">
        <w:rPr>
          <w:rFonts w:ascii="Times New Roman" w:hAnsi="Times New Roman" w:cs="Times New Roman"/>
          <w:sz w:val="24"/>
          <w:szCs w:val="24"/>
        </w:rPr>
        <w:t xml:space="preserve"> themselves inextricably entwined. </w:t>
      </w:r>
      <w:r w:rsidR="007F2F53" w:rsidRPr="002B53FF">
        <w:rPr>
          <w:rFonts w:ascii="Times New Roman" w:hAnsi="Times New Roman" w:cs="Times New Roman"/>
          <w:sz w:val="24"/>
          <w:szCs w:val="24"/>
        </w:rPr>
        <w:t xml:space="preserve">Patrick Collier </w:t>
      </w:r>
      <w:r w:rsidR="001A5A9D">
        <w:rPr>
          <w:rFonts w:ascii="Times New Roman" w:hAnsi="Times New Roman" w:cs="Times New Roman"/>
          <w:sz w:val="24"/>
          <w:szCs w:val="24"/>
        </w:rPr>
        <w:t xml:space="preserve">identifies instances in </w:t>
      </w:r>
      <w:r w:rsidR="007F2F53" w:rsidRPr="002B53FF">
        <w:rPr>
          <w:rFonts w:ascii="Times New Roman" w:hAnsi="Times New Roman" w:cs="Times New Roman"/>
          <w:sz w:val="24"/>
          <w:szCs w:val="24"/>
        </w:rPr>
        <w:t>Rose Macaulay</w:t>
      </w:r>
      <w:r w:rsidR="00B176BE" w:rsidRPr="002B53FF">
        <w:rPr>
          <w:rFonts w:ascii="Times New Roman" w:hAnsi="Times New Roman" w:cs="Times New Roman"/>
          <w:sz w:val="24"/>
          <w:szCs w:val="24"/>
        </w:rPr>
        <w:t>’s</w:t>
      </w:r>
      <w:r w:rsidR="00B176BE">
        <w:rPr>
          <w:rFonts w:ascii="Times New Roman" w:hAnsi="Times New Roman" w:cs="Times New Roman"/>
          <w:sz w:val="24"/>
          <w:szCs w:val="24"/>
        </w:rPr>
        <w:t xml:space="preserve"> 1925 essay ‘What the Public Wants’</w:t>
      </w:r>
      <w:r w:rsidR="007F2F53">
        <w:rPr>
          <w:rFonts w:ascii="Times New Roman" w:hAnsi="Times New Roman" w:cs="Times New Roman"/>
          <w:sz w:val="24"/>
          <w:szCs w:val="24"/>
        </w:rPr>
        <w:t xml:space="preserve"> </w:t>
      </w:r>
      <w:r w:rsidR="007F2F53">
        <w:rPr>
          <w:rFonts w:ascii="Times New Roman" w:hAnsi="Times New Roman" w:cs="Times New Roman"/>
          <w:sz w:val="24"/>
          <w:szCs w:val="24"/>
        </w:rPr>
        <w:lastRenderedPageBreak/>
        <w:t xml:space="preserve">where ‘rather than merely observing the public, she </w:t>
      </w:r>
      <w:r w:rsidR="007F2F53">
        <w:rPr>
          <w:rFonts w:ascii="Times New Roman" w:hAnsi="Times New Roman" w:cs="Times New Roman"/>
          <w:i/>
          <w:sz w:val="24"/>
          <w:szCs w:val="24"/>
        </w:rPr>
        <w:t>joins it</w:t>
      </w:r>
      <w:r w:rsidR="007F2F53">
        <w:rPr>
          <w:rFonts w:ascii="Times New Roman" w:hAnsi="Times New Roman" w:cs="Times New Roman"/>
          <w:sz w:val="24"/>
          <w:szCs w:val="24"/>
        </w:rPr>
        <w:t xml:space="preserve">. The public in her essay […] is </w:t>
      </w:r>
      <w:r w:rsidR="007F2F53">
        <w:rPr>
          <w:rFonts w:ascii="Times New Roman" w:hAnsi="Times New Roman" w:cs="Times New Roman"/>
          <w:i/>
          <w:sz w:val="24"/>
          <w:szCs w:val="24"/>
        </w:rPr>
        <w:t>we</w:t>
      </w:r>
      <w:r w:rsidR="007F2F53">
        <w:rPr>
          <w:rFonts w:ascii="Times New Roman" w:hAnsi="Times New Roman" w:cs="Times New Roman"/>
          <w:sz w:val="24"/>
          <w:szCs w:val="24"/>
        </w:rPr>
        <w:t xml:space="preserve"> to Macaulay’</w:t>
      </w:r>
      <w:r w:rsidR="00575856">
        <w:rPr>
          <w:rFonts w:ascii="Times New Roman" w:hAnsi="Times New Roman" w:cs="Times New Roman"/>
          <w:sz w:val="24"/>
          <w:szCs w:val="24"/>
        </w:rPr>
        <w:t>.</w:t>
      </w:r>
      <w:r w:rsidR="007F2F53">
        <w:rPr>
          <w:rStyle w:val="EndnoteReference"/>
          <w:rFonts w:ascii="Times New Roman" w:hAnsi="Times New Roman" w:cs="Times New Roman"/>
          <w:sz w:val="24"/>
          <w:szCs w:val="24"/>
        </w:rPr>
        <w:endnoteReference w:id="10"/>
      </w:r>
      <w:r w:rsidR="00615F3D">
        <w:rPr>
          <w:rFonts w:ascii="Times New Roman" w:hAnsi="Times New Roman" w:cs="Times New Roman"/>
          <w:sz w:val="24"/>
          <w:szCs w:val="24"/>
        </w:rPr>
        <w:t xml:space="preserve"> </w:t>
      </w:r>
      <w:r w:rsidR="002E35E6">
        <w:rPr>
          <w:rFonts w:ascii="Times New Roman" w:hAnsi="Times New Roman" w:cs="Times New Roman"/>
          <w:sz w:val="24"/>
          <w:szCs w:val="24"/>
        </w:rPr>
        <w:t xml:space="preserve">Far from modernism always identifying itself in opposition to the masses, </w:t>
      </w:r>
      <w:r w:rsidR="00514846">
        <w:rPr>
          <w:rFonts w:ascii="Times New Roman" w:hAnsi="Times New Roman" w:cs="Times New Roman"/>
          <w:sz w:val="24"/>
          <w:szCs w:val="24"/>
        </w:rPr>
        <w:t xml:space="preserve">then, </w:t>
      </w:r>
      <w:r w:rsidR="002E35E6">
        <w:rPr>
          <w:rFonts w:ascii="Times New Roman" w:hAnsi="Times New Roman" w:cs="Times New Roman"/>
          <w:sz w:val="24"/>
          <w:szCs w:val="24"/>
        </w:rPr>
        <w:t xml:space="preserve">we find certain modernists willing to open up definitions of the public </w:t>
      </w:r>
      <w:r w:rsidR="00C568AE">
        <w:rPr>
          <w:rFonts w:ascii="Times New Roman" w:hAnsi="Times New Roman" w:cs="Times New Roman"/>
          <w:sz w:val="24"/>
          <w:szCs w:val="24"/>
        </w:rPr>
        <w:t>to</w:t>
      </w:r>
      <w:r w:rsidR="002E35E6">
        <w:rPr>
          <w:rFonts w:ascii="Times New Roman" w:hAnsi="Times New Roman" w:cs="Times New Roman"/>
          <w:sz w:val="24"/>
          <w:szCs w:val="24"/>
        </w:rPr>
        <w:t xml:space="preserve"> identify with it. </w:t>
      </w:r>
      <w:r w:rsidR="006E0CD0">
        <w:rPr>
          <w:rFonts w:ascii="Times New Roman" w:hAnsi="Times New Roman" w:cs="Times New Roman"/>
          <w:sz w:val="24"/>
          <w:szCs w:val="24"/>
        </w:rPr>
        <w:t xml:space="preserve">According to Collier, </w:t>
      </w:r>
      <w:r w:rsidR="00251ED4">
        <w:rPr>
          <w:rFonts w:ascii="Times New Roman" w:hAnsi="Times New Roman" w:cs="Times New Roman"/>
          <w:sz w:val="24"/>
          <w:szCs w:val="24"/>
        </w:rPr>
        <w:t xml:space="preserve">the early twentieth century saw a ‘gradual and complex change in what “the public” denoted, from a narrow, bourgeois audience to something much closer to universality—an audience </w:t>
      </w:r>
      <w:r w:rsidR="008F5FD2">
        <w:rPr>
          <w:rFonts w:ascii="Times New Roman" w:hAnsi="Times New Roman" w:cs="Times New Roman"/>
          <w:sz w:val="24"/>
          <w:szCs w:val="24"/>
        </w:rPr>
        <w:t>made up of countless interests and levels of ability,</w:t>
      </w:r>
      <w:r w:rsidR="00251ED4">
        <w:rPr>
          <w:rFonts w:ascii="Times New Roman" w:hAnsi="Times New Roman" w:cs="Times New Roman"/>
          <w:sz w:val="24"/>
          <w:szCs w:val="24"/>
        </w:rPr>
        <w:t xml:space="preserve"> unified only by the common denominator of literacy’</w:t>
      </w:r>
      <w:r w:rsidR="008F5FD2">
        <w:rPr>
          <w:rFonts w:ascii="Times New Roman" w:hAnsi="Times New Roman" w:cs="Times New Roman"/>
          <w:sz w:val="24"/>
          <w:szCs w:val="24"/>
        </w:rPr>
        <w:t>; an audience that</w:t>
      </w:r>
      <w:r w:rsidR="00251ED4">
        <w:rPr>
          <w:rFonts w:ascii="Times New Roman" w:hAnsi="Times New Roman" w:cs="Times New Roman"/>
          <w:sz w:val="24"/>
          <w:szCs w:val="24"/>
        </w:rPr>
        <w:t xml:space="preserve"> ‘promised enormous profits and influence to anyone who could reach it, but was harder to reach, harder even to imagine’.</w:t>
      </w:r>
      <w:r w:rsidR="00251ED4">
        <w:rPr>
          <w:rStyle w:val="EndnoteReference"/>
          <w:rFonts w:ascii="Times New Roman" w:hAnsi="Times New Roman" w:cs="Times New Roman"/>
          <w:sz w:val="24"/>
          <w:szCs w:val="24"/>
        </w:rPr>
        <w:endnoteReference w:id="11"/>
      </w:r>
      <w:r w:rsidR="004D4C3F">
        <w:rPr>
          <w:rFonts w:ascii="Times New Roman" w:hAnsi="Times New Roman" w:cs="Times New Roman"/>
          <w:sz w:val="24"/>
          <w:szCs w:val="24"/>
        </w:rPr>
        <w:t xml:space="preserve"> Modernist studies is now witnessing a</w:t>
      </w:r>
      <w:r w:rsidR="00CB6BFE">
        <w:rPr>
          <w:rFonts w:ascii="Times New Roman" w:hAnsi="Times New Roman" w:cs="Times New Roman"/>
          <w:sz w:val="24"/>
          <w:szCs w:val="24"/>
        </w:rPr>
        <w:t xml:space="preserve"> similarly </w:t>
      </w:r>
      <w:r w:rsidR="004D4C3F">
        <w:rPr>
          <w:rFonts w:ascii="Times New Roman" w:hAnsi="Times New Roman" w:cs="Times New Roman"/>
          <w:sz w:val="24"/>
          <w:szCs w:val="24"/>
        </w:rPr>
        <w:t>complex</w:t>
      </w:r>
      <w:r w:rsidR="00CB6BFE">
        <w:rPr>
          <w:rFonts w:ascii="Times New Roman" w:hAnsi="Times New Roman" w:cs="Times New Roman"/>
          <w:sz w:val="24"/>
          <w:szCs w:val="24"/>
        </w:rPr>
        <w:t xml:space="preserve"> </w:t>
      </w:r>
      <w:r w:rsidR="004D4C3F">
        <w:rPr>
          <w:rFonts w:ascii="Times New Roman" w:hAnsi="Times New Roman" w:cs="Times New Roman"/>
          <w:sz w:val="24"/>
          <w:szCs w:val="24"/>
        </w:rPr>
        <w:t xml:space="preserve">and challenging </w:t>
      </w:r>
      <w:r w:rsidR="00251ED4">
        <w:rPr>
          <w:rFonts w:ascii="Times New Roman" w:hAnsi="Times New Roman" w:cs="Times New Roman"/>
          <w:sz w:val="24"/>
          <w:szCs w:val="24"/>
        </w:rPr>
        <w:t xml:space="preserve">shift in </w:t>
      </w:r>
      <w:r w:rsidR="00CB6BFE">
        <w:rPr>
          <w:rFonts w:ascii="Times New Roman" w:hAnsi="Times New Roman" w:cs="Times New Roman"/>
          <w:sz w:val="24"/>
          <w:szCs w:val="24"/>
        </w:rPr>
        <w:t xml:space="preserve">conceptions of </w:t>
      </w:r>
      <w:r w:rsidR="004D4C3F">
        <w:rPr>
          <w:rFonts w:ascii="Times New Roman" w:hAnsi="Times New Roman" w:cs="Times New Roman"/>
          <w:sz w:val="24"/>
          <w:szCs w:val="24"/>
        </w:rPr>
        <w:t>modernism’s public, or rather, its</w:t>
      </w:r>
      <w:r w:rsidR="00712951">
        <w:rPr>
          <w:rFonts w:ascii="Times New Roman" w:hAnsi="Times New Roman" w:cs="Times New Roman"/>
          <w:sz w:val="24"/>
          <w:szCs w:val="24"/>
        </w:rPr>
        <w:t xml:space="preserve"> he</w:t>
      </w:r>
      <w:r w:rsidR="004D4C3F">
        <w:rPr>
          <w:rFonts w:ascii="Times New Roman" w:hAnsi="Times New Roman" w:cs="Times New Roman"/>
          <w:sz w:val="24"/>
          <w:szCs w:val="24"/>
        </w:rPr>
        <w:t xml:space="preserve">terogeneous publics, as the field gradually </w:t>
      </w:r>
      <w:r w:rsidR="009A5AA9">
        <w:rPr>
          <w:rFonts w:ascii="Times New Roman" w:hAnsi="Times New Roman" w:cs="Times New Roman"/>
          <w:sz w:val="24"/>
          <w:szCs w:val="24"/>
        </w:rPr>
        <w:t>untangle</w:t>
      </w:r>
      <w:r w:rsidR="004D4C3F">
        <w:rPr>
          <w:rFonts w:ascii="Times New Roman" w:hAnsi="Times New Roman" w:cs="Times New Roman"/>
          <w:sz w:val="24"/>
          <w:szCs w:val="24"/>
        </w:rPr>
        <w:t>s</w:t>
      </w:r>
      <w:r w:rsidR="009A5AA9">
        <w:rPr>
          <w:rFonts w:ascii="Times New Roman" w:hAnsi="Times New Roman" w:cs="Times New Roman"/>
          <w:sz w:val="24"/>
          <w:szCs w:val="24"/>
        </w:rPr>
        <w:t xml:space="preserve"> the </w:t>
      </w:r>
      <w:r w:rsidR="00382731">
        <w:rPr>
          <w:rFonts w:ascii="Times New Roman" w:hAnsi="Times New Roman" w:cs="Times New Roman"/>
          <w:sz w:val="24"/>
          <w:szCs w:val="24"/>
        </w:rPr>
        <w:t>multifarious</w:t>
      </w:r>
      <w:r w:rsidR="009A5AA9">
        <w:rPr>
          <w:rFonts w:ascii="Times New Roman" w:hAnsi="Times New Roman" w:cs="Times New Roman"/>
          <w:sz w:val="24"/>
          <w:szCs w:val="24"/>
        </w:rPr>
        <w:t xml:space="preserve"> </w:t>
      </w:r>
      <w:r w:rsidR="008F5FD2">
        <w:rPr>
          <w:rFonts w:ascii="Times New Roman" w:hAnsi="Times New Roman" w:cs="Times New Roman"/>
          <w:sz w:val="24"/>
          <w:szCs w:val="24"/>
        </w:rPr>
        <w:t>aud</w:t>
      </w:r>
      <w:r w:rsidR="00382731">
        <w:rPr>
          <w:rFonts w:ascii="Times New Roman" w:hAnsi="Times New Roman" w:cs="Times New Roman"/>
          <w:sz w:val="24"/>
          <w:szCs w:val="24"/>
        </w:rPr>
        <w:t xml:space="preserve">iences </w:t>
      </w:r>
      <w:r w:rsidR="00887DFF">
        <w:rPr>
          <w:rFonts w:ascii="Times New Roman" w:hAnsi="Times New Roman" w:cs="Times New Roman"/>
          <w:sz w:val="24"/>
          <w:szCs w:val="24"/>
        </w:rPr>
        <w:t>who were addressed by or consumed</w:t>
      </w:r>
      <w:r w:rsidR="009A5AA9">
        <w:rPr>
          <w:rFonts w:ascii="Times New Roman" w:hAnsi="Times New Roman" w:cs="Times New Roman"/>
          <w:sz w:val="24"/>
          <w:szCs w:val="24"/>
        </w:rPr>
        <w:t xml:space="preserve"> modernism.</w:t>
      </w:r>
      <w:r w:rsidR="00A62FAA">
        <w:rPr>
          <w:rFonts w:ascii="Times New Roman" w:hAnsi="Times New Roman" w:cs="Times New Roman"/>
          <w:sz w:val="24"/>
          <w:szCs w:val="24"/>
        </w:rPr>
        <w:t xml:space="preserve"> </w:t>
      </w:r>
      <w:r w:rsidR="007F2F53">
        <w:rPr>
          <w:rFonts w:ascii="Times New Roman" w:hAnsi="Times New Roman" w:cs="Times New Roman"/>
          <w:sz w:val="24"/>
          <w:szCs w:val="24"/>
        </w:rPr>
        <w:t>As Macaulay observes, ‘Can we reduce our many million minds, with their many million longings, to any sort of common appetite?’</w:t>
      </w:r>
      <w:r w:rsidR="007F2F53">
        <w:rPr>
          <w:rStyle w:val="EndnoteReference"/>
          <w:rFonts w:ascii="Times New Roman" w:hAnsi="Times New Roman" w:cs="Times New Roman"/>
          <w:sz w:val="24"/>
          <w:szCs w:val="24"/>
        </w:rPr>
        <w:endnoteReference w:id="12"/>
      </w:r>
    </w:p>
    <w:p w14:paraId="22833E0B" w14:textId="6CCDCD57" w:rsidR="001522D0" w:rsidRDefault="00854047" w:rsidP="00ED277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&lt;NP&gt;</w:t>
      </w:r>
      <w:r w:rsidR="006D116D">
        <w:rPr>
          <w:rFonts w:ascii="Times New Roman" w:hAnsi="Times New Roman" w:cs="Times New Roman"/>
          <w:sz w:val="24"/>
          <w:szCs w:val="24"/>
        </w:rPr>
        <w:t xml:space="preserve">Just as Macaulay and </w:t>
      </w:r>
      <w:r w:rsidR="00FE4352">
        <w:rPr>
          <w:rFonts w:ascii="Times New Roman" w:hAnsi="Times New Roman" w:cs="Times New Roman"/>
          <w:sz w:val="24"/>
          <w:szCs w:val="24"/>
        </w:rPr>
        <w:t>her contemporaries</w:t>
      </w:r>
      <w:r w:rsidR="006D116D">
        <w:rPr>
          <w:rFonts w:ascii="Times New Roman" w:hAnsi="Times New Roman" w:cs="Times New Roman"/>
          <w:sz w:val="24"/>
          <w:szCs w:val="24"/>
        </w:rPr>
        <w:t xml:space="preserve"> recognised</w:t>
      </w:r>
      <w:r w:rsidR="00FE4352">
        <w:rPr>
          <w:rFonts w:ascii="Times New Roman" w:hAnsi="Times New Roman" w:cs="Times New Roman"/>
          <w:sz w:val="24"/>
          <w:szCs w:val="24"/>
        </w:rPr>
        <w:t xml:space="preserve"> </w:t>
      </w:r>
      <w:r w:rsidR="00382731">
        <w:rPr>
          <w:rFonts w:ascii="Times New Roman" w:hAnsi="Times New Roman" w:cs="Times New Roman"/>
          <w:sz w:val="24"/>
          <w:szCs w:val="24"/>
        </w:rPr>
        <w:t>that ‘[a] nuanced sense of diverse publications and multiple, competing and overlapping publics does not provide an adequately stable point against which to define oneself’</w:t>
      </w:r>
      <w:r w:rsidR="00FE4352">
        <w:rPr>
          <w:rFonts w:ascii="Times New Roman" w:hAnsi="Times New Roman" w:cs="Times New Roman"/>
          <w:sz w:val="24"/>
          <w:szCs w:val="24"/>
        </w:rPr>
        <w:t xml:space="preserve">, modernist scholars are </w:t>
      </w:r>
      <w:r w:rsidR="002C612B">
        <w:rPr>
          <w:rFonts w:ascii="Times New Roman" w:hAnsi="Times New Roman" w:cs="Times New Roman"/>
          <w:sz w:val="24"/>
          <w:szCs w:val="24"/>
        </w:rPr>
        <w:t>facing the realisation</w:t>
      </w:r>
      <w:r w:rsidR="00FE4352">
        <w:rPr>
          <w:rFonts w:ascii="Times New Roman" w:hAnsi="Times New Roman" w:cs="Times New Roman"/>
          <w:sz w:val="24"/>
          <w:szCs w:val="24"/>
        </w:rPr>
        <w:t xml:space="preserve"> that the existence of multiple </w:t>
      </w:r>
      <w:r w:rsidR="002C612B">
        <w:rPr>
          <w:rFonts w:ascii="Times New Roman" w:hAnsi="Times New Roman" w:cs="Times New Roman"/>
          <w:sz w:val="24"/>
          <w:szCs w:val="24"/>
        </w:rPr>
        <w:t xml:space="preserve">and ambiguous </w:t>
      </w:r>
      <w:r w:rsidR="00FE4352">
        <w:rPr>
          <w:rFonts w:ascii="Times New Roman" w:hAnsi="Times New Roman" w:cs="Times New Roman"/>
          <w:sz w:val="24"/>
          <w:szCs w:val="24"/>
        </w:rPr>
        <w:t>publics for modernism troubles</w:t>
      </w:r>
      <w:r w:rsidR="002C612B">
        <w:rPr>
          <w:rFonts w:ascii="Times New Roman" w:hAnsi="Times New Roman" w:cs="Times New Roman"/>
          <w:sz w:val="24"/>
          <w:szCs w:val="24"/>
        </w:rPr>
        <w:t xml:space="preserve"> not only</w:t>
      </w:r>
      <w:r w:rsidR="00FE4352">
        <w:rPr>
          <w:rFonts w:ascii="Times New Roman" w:hAnsi="Times New Roman" w:cs="Times New Roman"/>
          <w:sz w:val="24"/>
          <w:szCs w:val="24"/>
        </w:rPr>
        <w:t xml:space="preserve"> the </w:t>
      </w:r>
      <w:r w:rsidR="002C612B">
        <w:rPr>
          <w:rFonts w:ascii="Times New Roman" w:hAnsi="Times New Roman" w:cs="Times New Roman"/>
          <w:sz w:val="24"/>
          <w:szCs w:val="24"/>
        </w:rPr>
        <w:t>antagonism</w:t>
      </w:r>
      <w:r w:rsidR="00183E33">
        <w:rPr>
          <w:rFonts w:ascii="Times New Roman" w:hAnsi="Times New Roman" w:cs="Times New Roman"/>
          <w:sz w:val="24"/>
          <w:szCs w:val="24"/>
        </w:rPr>
        <w:t xml:space="preserve"> of high versus low that once </w:t>
      </w:r>
      <w:r w:rsidR="00FE4352">
        <w:rPr>
          <w:rFonts w:ascii="Times New Roman" w:hAnsi="Times New Roman" w:cs="Times New Roman"/>
          <w:sz w:val="24"/>
          <w:szCs w:val="24"/>
        </w:rPr>
        <w:t>provided modernism with its definition</w:t>
      </w:r>
      <w:r w:rsidR="002C612B">
        <w:rPr>
          <w:rFonts w:ascii="Times New Roman" w:hAnsi="Times New Roman" w:cs="Times New Roman"/>
          <w:sz w:val="24"/>
          <w:szCs w:val="24"/>
        </w:rPr>
        <w:t xml:space="preserve">, but </w:t>
      </w:r>
      <w:r w:rsidR="00C568AE">
        <w:rPr>
          <w:rFonts w:ascii="Times New Roman" w:hAnsi="Times New Roman" w:cs="Times New Roman"/>
          <w:sz w:val="24"/>
          <w:szCs w:val="24"/>
        </w:rPr>
        <w:t xml:space="preserve">troubles </w:t>
      </w:r>
      <w:r w:rsidR="002C612B">
        <w:rPr>
          <w:rFonts w:ascii="Times New Roman" w:hAnsi="Times New Roman" w:cs="Times New Roman"/>
          <w:sz w:val="24"/>
          <w:szCs w:val="24"/>
        </w:rPr>
        <w:t>the very structure of the binary itself</w:t>
      </w:r>
      <w:r w:rsidR="00382731">
        <w:rPr>
          <w:rFonts w:ascii="Times New Roman" w:hAnsi="Times New Roman" w:cs="Times New Roman"/>
          <w:sz w:val="24"/>
          <w:szCs w:val="24"/>
        </w:rPr>
        <w:t>.</w:t>
      </w:r>
      <w:r w:rsidR="00382731">
        <w:rPr>
          <w:rStyle w:val="EndnoteReference"/>
          <w:rFonts w:ascii="Times New Roman" w:hAnsi="Times New Roman" w:cs="Times New Roman"/>
          <w:sz w:val="24"/>
          <w:szCs w:val="24"/>
        </w:rPr>
        <w:endnoteReference w:id="13"/>
      </w:r>
      <w:r w:rsidR="00712951">
        <w:rPr>
          <w:rFonts w:ascii="Times New Roman" w:hAnsi="Times New Roman" w:cs="Times New Roman"/>
          <w:sz w:val="24"/>
          <w:szCs w:val="24"/>
        </w:rPr>
        <w:t xml:space="preserve"> The </w:t>
      </w:r>
      <w:r w:rsidR="00B27F8F">
        <w:rPr>
          <w:rFonts w:ascii="Times New Roman" w:hAnsi="Times New Roman" w:cs="Times New Roman"/>
          <w:sz w:val="24"/>
          <w:szCs w:val="24"/>
        </w:rPr>
        <w:t xml:space="preserve">need </w:t>
      </w:r>
      <w:r w:rsidR="00712951">
        <w:rPr>
          <w:rFonts w:ascii="Times New Roman" w:hAnsi="Times New Roman" w:cs="Times New Roman"/>
          <w:sz w:val="24"/>
          <w:szCs w:val="24"/>
        </w:rPr>
        <w:t xml:space="preserve">for </w:t>
      </w:r>
      <w:r w:rsidR="003A449E">
        <w:rPr>
          <w:rFonts w:ascii="Times New Roman" w:hAnsi="Times New Roman" w:cs="Times New Roman"/>
          <w:sz w:val="24"/>
          <w:szCs w:val="24"/>
        </w:rPr>
        <w:t xml:space="preserve">‘a stable point’ </w:t>
      </w:r>
      <w:r w:rsidR="00712951">
        <w:rPr>
          <w:rFonts w:ascii="Times New Roman" w:hAnsi="Times New Roman" w:cs="Times New Roman"/>
          <w:sz w:val="24"/>
          <w:szCs w:val="24"/>
        </w:rPr>
        <w:t>against which to define</w:t>
      </w:r>
      <w:r w:rsidR="00400F22">
        <w:rPr>
          <w:rFonts w:ascii="Times New Roman" w:hAnsi="Times New Roman" w:cs="Times New Roman"/>
          <w:sz w:val="24"/>
          <w:szCs w:val="24"/>
        </w:rPr>
        <w:t xml:space="preserve"> the field</w:t>
      </w:r>
      <w:r w:rsidR="00FE4352">
        <w:rPr>
          <w:rFonts w:ascii="Times New Roman" w:hAnsi="Times New Roman" w:cs="Times New Roman"/>
          <w:sz w:val="24"/>
          <w:szCs w:val="24"/>
        </w:rPr>
        <w:t xml:space="preserve"> of modernist studies</w:t>
      </w:r>
      <w:r w:rsidR="00712951">
        <w:rPr>
          <w:rFonts w:ascii="Times New Roman" w:hAnsi="Times New Roman" w:cs="Times New Roman"/>
          <w:sz w:val="24"/>
          <w:szCs w:val="24"/>
        </w:rPr>
        <w:t xml:space="preserve">, even as that field dramatically expands its areas of interest, </w:t>
      </w:r>
      <w:r w:rsidR="00EF7AB6">
        <w:rPr>
          <w:rFonts w:ascii="Times New Roman" w:hAnsi="Times New Roman" w:cs="Times New Roman"/>
          <w:sz w:val="24"/>
          <w:szCs w:val="24"/>
        </w:rPr>
        <w:t>causes much</w:t>
      </w:r>
      <w:r w:rsidR="003A449E">
        <w:rPr>
          <w:rFonts w:ascii="Times New Roman" w:hAnsi="Times New Roman" w:cs="Times New Roman"/>
          <w:sz w:val="24"/>
          <w:szCs w:val="24"/>
        </w:rPr>
        <w:t xml:space="preserve"> wrangling with terms</w:t>
      </w:r>
      <w:r w:rsidR="007442F2">
        <w:rPr>
          <w:rFonts w:ascii="Times New Roman" w:hAnsi="Times New Roman" w:cs="Times New Roman"/>
          <w:sz w:val="24"/>
          <w:szCs w:val="24"/>
        </w:rPr>
        <w:t xml:space="preserve"> – both in </w:t>
      </w:r>
      <w:r w:rsidR="00EB540D">
        <w:rPr>
          <w:rFonts w:ascii="Times New Roman" w:hAnsi="Times New Roman" w:cs="Times New Roman"/>
          <w:sz w:val="24"/>
          <w:szCs w:val="24"/>
        </w:rPr>
        <w:t xml:space="preserve">relation to </w:t>
      </w:r>
      <w:r w:rsidR="007442F2">
        <w:rPr>
          <w:rFonts w:ascii="Times New Roman" w:hAnsi="Times New Roman" w:cs="Times New Roman"/>
          <w:sz w:val="24"/>
          <w:szCs w:val="24"/>
        </w:rPr>
        <w:t>the modernist period and in scholarship focused on the</w:t>
      </w:r>
      <w:r w:rsidR="00EB540D">
        <w:rPr>
          <w:rFonts w:ascii="Times New Roman" w:hAnsi="Times New Roman" w:cs="Times New Roman"/>
          <w:sz w:val="24"/>
          <w:szCs w:val="24"/>
        </w:rPr>
        <w:t xml:space="preserve"> surrounding decades</w:t>
      </w:r>
      <w:r w:rsidR="003A449E">
        <w:rPr>
          <w:rFonts w:ascii="Times New Roman" w:hAnsi="Times New Roman" w:cs="Times New Roman"/>
          <w:sz w:val="24"/>
          <w:szCs w:val="24"/>
        </w:rPr>
        <w:t xml:space="preserve">. Kirstin Bluemel </w:t>
      </w:r>
      <w:r w:rsidR="00EF7AB6">
        <w:rPr>
          <w:rFonts w:ascii="Times New Roman" w:hAnsi="Times New Roman" w:cs="Times New Roman"/>
          <w:sz w:val="24"/>
          <w:szCs w:val="24"/>
        </w:rPr>
        <w:t>laments</w:t>
      </w:r>
      <w:r w:rsidR="003A449E">
        <w:rPr>
          <w:rFonts w:ascii="Times New Roman" w:hAnsi="Times New Roman" w:cs="Times New Roman"/>
          <w:sz w:val="24"/>
          <w:szCs w:val="24"/>
        </w:rPr>
        <w:t xml:space="preserve"> </w:t>
      </w:r>
      <w:r w:rsidR="008B1AFE">
        <w:rPr>
          <w:rFonts w:ascii="Times New Roman" w:hAnsi="Times New Roman" w:cs="Times New Roman"/>
          <w:sz w:val="24"/>
          <w:szCs w:val="24"/>
        </w:rPr>
        <w:t xml:space="preserve">that </w:t>
      </w:r>
      <w:r w:rsidR="003A449E">
        <w:rPr>
          <w:rFonts w:ascii="Times New Roman" w:hAnsi="Times New Roman" w:cs="Times New Roman"/>
          <w:sz w:val="24"/>
          <w:szCs w:val="24"/>
        </w:rPr>
        <w:t>‘the apparent colonisation of virtually all areas of study of twentieth-century literary cultural activity by the “New Modernist Studies” has ensured that whatever is not modernism will function as modernism’s other’</w:t>
      </w:r>
      <w:r w:rsidR="00297614">
        <w:rPr>
          <w:rFonts w:ascii="Times New Roman" w:hAnsi="Times New Roman" w:cs="Times New Roman"/>
          <w:sz w:val="24"/>
          <w:szCs w:val="24"/>
        </w:rPr>
        <w:t>. This appears</w:t>
      </w:r>
      <w:r w:rsidR="003A449E">
        <w:rPr>
          <w:rFonts w:ascii="Times New Roman" w:hAnsi="Times New Roman" w:cs="Times New Roman"/>
          <w:sz w:val="24"/>
          <w:szCs w:val="24"/>
        </w:rPr>
        <w:t xml:space="preserve"> in </w:t>
      </w:r>
      <w:r w:rsidR="003A449E" w:rsidRPr="003A449E">
        <w:rPr>
          <w:rFonts w:ascii="Times New Roman" w:hAnsi="Times New Roman" w:cs="Times New Roman"/>
          <w:i/>
          <w:sz w:val="24"/>
          <w:szCs w:val="24"/>
        </w:rPr>
        <w:t>Intermodernism</w:t>
      </w:r>
      <w:r w:rsidR="003A449E">
        <w:rPr>
          <w:rFonts w:ascii="Times New Roman" w:hAnsi="Times New Roman" w:cs="Times New Roman"/>
          <w:sz w:val="24"/>
          <w:szCs w:val="24"/>
        </w:rPr>
        <w:t xml:space="preserve"> (2009), a collection of essays that </w:t>
      </w:r>
      <w:r w:rsidR="003A449E">
        <w:rPr>
          <w:rFonts w:ascii="Times New Roman" w:hAnsi="Times New Roman" w:cs="Times New Roman"/>
          <w:sz w:val="24"/>
          <w:szCs w:val="24"/>
        </w:rPr>
        <w:lastRenderedPageBreak/>
        <w:t>propose</w:t>
      </w:r>
      <w:r w:rsidR="00B30CD6">
        <w:rPr>
          <w:rFonts w:ascii="Times New Roman" w:hAnsi="Times New Roman" w:cs="Times New Roman"/>
          <w:sz w:val="24"/>
          <w:szCs w:val="24"/>
        </w:rPr>
        <w:t xml:space="preserve">s a new critical category </w:t>
      </w:r>
      <w:r w:rsidR="00EF7AB6">
        <w:rPr>
          <w:rFonts w:ascii="Times New Roman" w:hAnsi="Times New Roman" w:cs="Times New Roman"/>
          <w:sz w:val="24"/>
          <w:szCs w:val="24"/>
        </w:rPr>
        <w:t xml:space="preserve">for reclaiming </w:t>
      </w:r>
      <w:r w:rsidR="008B1AFE">
        <w:rPr>
          <w:rFonts w:ascii="Times New Roman" w:hAnsi="Times New Roman" w:cs="Times New Roman"/>
          <w:sz w:val="24"/>
          <w:szCs w:val="24"/>
        </w:rPr>
        <w:t xml:space="preserve">neglected </w:t>
      </w:r>
      <w:r w:rsidR="00B27F8F">
        <w:rPr>
          <w:rFonts w:ascii="Times New Roman" w:hAnsi="Times New Roman" w:cs="Times New Roman"/>
          <w:sz w:val="24"/>
          <w:szCs w:val="24"/>
        </w:rPr>
        <w:t>mid-twentieth-</w:t>
      </w:r>
      <w:r w:rsidR="00820C85">
        <w:rPr>
          <w:rFonts w:ascii="Times New Roman" w:hAnsi="Times New Roman" w:cs="Times New Roman"/>
          <w:sz w:val="24"/>
          <w:szCs w:val="24"/>
        </w:rPr>
        <w:t xml:space="preserve">century </w:t>
      </w:r>
      <w:r w:rsidR="00B27F8F">
        <w:rPr>
          <w:rFonts w:ascii="Times New Roman" w:hAnsi="Times New Roman" w:cs="Times New Roman"/>
          <w:sz w:val="24"/>
          <w:szCs w:val="24"/>
        </w:rPr>
        <w:t xml:space="preserve">writing </w:t>
      </w:r>
      <w:r w:rsidR="00EF7AB6">
        <w:rPr>
          <w:rFonts w:ascii="Times New Roman" w:hAnsi="Times New Roman" w:cs="Times New Roman"/>
          <w:sz w:val="24"/>
          <w:szCs w:val="24"/>
        </w:rPr>
        <w:t>that sits ‘between modernism and its many structuring oppositions’</w:t>
      </w:r>
      <w:r w:rsidR="00B27F8F">
        <w:rPr>
          <w:rFonts w:ascii="Times New Roman" w:hAnsi="Times New Roman" w:cs="Times New Roman"/>
          <w:sz w:val="24"/>
          <w:szCs w:val="24"/>
        </w:rPr>
        <w:t>,</w:t>
      </w:r>
      <w:r w:rsidR="00820C85">
        <w:rPr>
          <w:rFonts w:ascii="Times New Roman" w:hAnsi="Times New Roman" w:cs="Times New Roman"/>
          <w:sz w:val="24"/>
          <w:szCs w:val="24"/>
        </w:rPr>
        <w:t xml:space="preserve"> including ‘elite and common, experimental and popular’</w:t>
      </w:r>
      <w:r w:rsidR="00B30CD6">
        <w:rPr>
          <w:rFonts w:ascii="Times New Roman" w:hAnsi="Times New Roman" w:cs="Times New Roman"/>
          <w:sz w:val="24"/>
          <w:szCs w:val="24"/>
        </w:rPr>
        <w:t>.</w:t>
      </w:r>
      <w:r w:rsidR="00B30CD6">
        <w:rPr>
          <w:rStyle w:val="EndnoteReference"/>
          <w:rFonts w:ascii="Times New Roman" w:hAnsi="Times New Roman" w:cs="Times New Roman"/>
          <w:sz w:val="24"/>
          <w:szCs w:val="24"/>
        </w:rPr>
        <w:endnoteReference w:id="14"/>
      </w:r>
      <w:r w:rsidR="00EF7AB6">
        <w:rPr>
          <w:rFonts w:ascii="Times New Roman" w:hAnsi="Times New Roman" w:cs="Times New Roman"/>
          <w:sz w:val="24"/>
          <w:szCs w:val="24"/>
        </w:rPr>
        <w:t xml:space="preserve"> </w:t>
      </w:r>
      <w:r w:rsidR="001A36F2">
        <w:rPr>
          <w:rFonts w:ascii="Times New Roman" w:hAnsi="Times New Roman" w:cs="Times New Roman"/>
          <w:sz w:val="24"/>
          <w:szCs w:val="24"/>
        </w:rPr>
        <w:t xml:space="preserve">At the same time, </w:t>
      </w:r>
      <w:r w:rsidR="00C42FBC">
        <w:rPr>
          <w:rFonts w:ascii="Times New Roman" w:hAnsi="Times New Roman" w:cs="Times New Roman"/>
          <w:sz w:val="24"/>
          <w:szCs w:val="24"/>
        </w:rPr>
        <w:t>the</w:t>
      </w:r>
      <w:r w:rsidR="008B1AFE">
        <w:rPr>
          <w:rFonts w:ascii="Times New Roman" w:hAnsi="Times New Roman" w:cs="Times New Roman"/>
          <w:sz w:val="24"/>
          <w:szCs w:val="24"/>
        </w:rPr>
        <w:t xml:space="preserve"> </w:t>
      </w:r>
      <w:r w:rsidR="00C42FBC">
        <w:rPr>
          <w:rFonts w:ascii="Times New Roman" w:hAnsi="Times New Roman" w:cs="Times New Roman"/>
          <w:sz w:val="24"/>
          <w:szCs w:val="24"/>
        </w:rPr>
        <w:t xml:space="preserve">field’s </w:t>
      </w:r>
      <w:r w:rsidR="008B1AFE">
        <w:rPr>
          <w:rFonts w:ascii="Times New Roman" w:hAnsi="Times New Roman" w:cs="Times New Roman"/>
          <w:sz w:val="24"/>
          <w:szCs w:val="24"/>
        </w:rPr>
        <w:t xml:space="preserve">sustained assault on the myth of modernism’s isolation from mass markets and popular cultural forms </w:t>
      </w:r>
      <w:r w:rsidR="001A36F2">
        <w:rPr>
          <w:rFonts w:ascii="Times New Roman" w:hAnsi="Times New Roman" w:cs="Times New Roman"/>
          <w:sz w:val="24"/>
          <w:szCs w:val="24"/>
        </w:rPr>
        <w:t>has been so successful that, as Matthew Levay recently observed, the ‘“</w:t>
      </w:r>
      <w:r w:rsidR="001A36F2" w:rsidRPr="001F3081">
        <w:rPr>
          <w:rFonts w:ascii="Times New Roman" w:hAnsi="Times New Roman" w:cs="Times New Roman"/>
          <w:sz w:val="24"/>
          <w:szCs w:val="24"/>
        </w:rPr>
        <w:t>great divide” that Andreas Huyssen posited between high modernism and mass culture has by now been traversed so many times as to seem like something of a critical straw man, invoked only to be dismissed’.</w:t>
      </w:r>
      <w:r w:rsidR="001A36F2" w:rsidRPr="001F3081">
        <w:rPr>
          <w:rStyle w:val="EndnoteReference"/>
          <w:rFonts w:ascii="Times New Roman" w:hAnsi="Times New Roman" w:cs="Times New Roman"/>
          <w:sz w:val="24"/>
          <w:szCs w:val="24"/>
        </w:rPr>
        <w:endnoteReference w:id="15"/>
      </w:r>
      <w:r w:rsidR="001522D0" w:rsidRPr="001522D0">
        <w:rPr>
          <w:rFonts w:ascii="Times New Roman" w:hAnsi="Times New Roman" w:cs="Times New Roman"/>
          <w:sz w:val="24"/>
          <w:szCs w:val="24"/>
        </w:rPr>
        <w:t xml:space="preserve"> </w:t>
      </w:r>
      <w:r w:rsidR="001522D0">
        <w:rPr>
          <w:rFonts w:ascii="Times New Roman" w:hAnsi="Times New Roman" w:cs="Times New Roman"/>
          <w:sz w:val="24"/>
          <w:szCs w:val="24"/>
        </w:rPr>
        <w:t xml:space="preserve">On </w:t>
      </w:r>
      <w:r w:rsidR="00EB540D">
        <w:rPr>
          <w:rFonts w:ascii="Times New Roman" w:hAnsi="Times New Roman" w:cs="Times New Roman"/>
          <w:sz w:val="24"/>
          <w:szCs w:val="24"/>
        </w:rPr>
        <w:t xml:space="preserve">the </w:t>
      </w:r>
      <w:r w:rsidR="001522D0">
        <w:rPr>
          <w:rFonts w:ascii="Times New Roman" w:hAnsi="Times New Roman" w:cs="Times New Roman"/>
          <w:sz w:val="24"/>
          <w:szCs w:val="24"/>
        </w:rPr>
        <w:t>one hand, we have an expansionist field that threatens to define all twentieth-century literary culture either in relation or in opposition to itself</w:t>
      </w:r>
      <w:r w:rsidR="006576F4">
        <w:rPr>
          <w:rFonts w:ascii="Times New Roman" w:hAnsi="Times New Roman" w:cs="Times New Roman"/>
          <w:sz w:val="24"/>
          <w:szCs w:val="24"/>
        </w:rPr>
        <w:t>. O</w:t>
      </w:r>
      <w:r w:rsidR="001522D0">
        <w:rPr>
          <w:rFonts w:ascii="Times New Roman" w:hAnsi="Times New Roman" w:cs="Times New Roman"/>
          <w:sz w:val="24"/>
          <w:szCs w:val="24"/>
        </w:rPr>
        <w:t>n the other</w:t>
      </w:r>
      <w:r>
        <w:rPr>
          <w:rFonts w:ascii="Times New Roman" w:hAnsi="Times New Roman" w:cs="Times New Roman"/>
          <w:sz w:val="24"/>
          <w:szCs w:val="24"/>
        </w:rPr>
        <w:t xml:space="preserve"> hand</w:t>
      </w:r>
      <w:r w:rsidR="001522D0">
        <w:rPr>
          <w:rFonts w:ascii="Times New Roman" w:hAnsi="Times New Roman" w:cs="Times New Roman"/>
          <w:sz w:val="24"/>
          <w:szCs w:val="24"/>
        </w:rPr>
        <w:t>, we have a</w:t>
      </w:r>
      <w:r w:rsidR="006576F4">
        <w:rPr>
          <w:rFonts w:ascii="Times New Roman" w:hAnsi="Times New Roman" w:cs="Times New Roman"/>
          <w:sz w:val="24"/>
          <w:szCs w:val="24"/>
        </w:rPr>
        <w:t xml:space="preserve"> revisionist field that resists such oppositions, but, by doing so</w:t>
      </w:r>
      <w:r w:rsidR="001522D0">
        <w:rPr>
          <w:rFonts w:ascii="Times New Roman" w:hAnsi="Times New Roman" w:cs="Times New Roman"/>
          <w:sz w:val="24"/>
          <w:szCs w:val="24"/>
        </w:rPr>
        <w:t xml:space="preserve">, </w:t>
      </w:r>
      <w:r w:rsidR="006576F4">
        <w:rPr>
          <w:rFonts w:ascii="Times New Roman" w:hAnsi="Times New Roman" w:cs="Times New Roman"/>
          <w:sz w:val="24"/>
          <w:szCs w:val="24"/>
        </w:rPr>
        <w:t xml:space="preserve">as Levay indicates </w:t>
      </w:r>
      <w:r w:rsidR="00266D5B">
        <w:rPr>
          <w:rFonts w:ascii="Times New Roman" w:hAnsi="Times New Roman" w:cs="Times New Roman"/>
          <w:sz w:val="24"/>
          <w:szCs w:val="24"/>
        </w:rPr>
        <w:t xml:space="preserve">when he identifies </w:t>
      </w:r>
      <w:r w:rsidR="006576F4">
        <w:rPr>
          <w:rFonts w:ascii="Times New Roman" w:hAnsi="Times New Roman" w:cs="Times New Roman"/>
          <w:sz w:val="24"/>
          <w:szCs w:val="24"/>
        </w:rPr>
        <w:t>‘</w:t>
      </w:r>
      <w:r w:rsidR="00266D5B">
        <w:rPr>
          <w:rFonts w:ascii="Times New Roman" w:hAnsi="Times New Roman" w:cs="Times New Roman"/>
          <w:sz w:val="24"/>
          <w:szCs w:val="24"/>
        </w:rPr>
        <w:t xml:space="preserve">a </w:t>
      </w:r>
      <w:r w:rsidR="006576F4">
        <w:rPr>
          <w:rFonts w:ascii="Times New Roman" w:hAnsi="Times New Roman" w:cs="Times New Roman"/>
          <w:sz w:val="24"/>
          <w:szCs w:val="24"/>
        </w:rPr>
        <w:t xml:space="preserve">high/low binary </w:t>
      </w:r>
      <w:r w:rsidR="00266D5B">
        <w:rPr>
          <w:rFonts w:ascii="Times New Roman" w:hAnsi="Times New Roman" w:cs="Times New Roman"/>
          <w:sz w:val="24"/>
          <w:szCs w:val="24"/>
        </w:rPr>
        <w:t xml:space="preserve">that </w:t>
      </w:r>
      <w:r w:rsidR="006576F4">
        <w:rPr>
          <w:rFonts w:ascii="Times New Roman" w:hAnsi="Times New Roman" w:cs="Times New Roman"/>
          <w:sz w:val="24"/>
          <w:szCs w:val="24"/>
        </w:rPr>
        <w:t>has already lost much of its critical influence’,</w:t>
      </w:r>
      <w:r w:rsidR="003D54D2">
        <w:rPr>
          <w:rFonts w:ascii="Times New Roman" w:hAnsi="Times New Roman" w:cs="Times New Roman"/>
          <w:sz w:val="24"/>
          <w:szCs w:val="24"/>
        </w:rPr>
        <w:t xml:space="preserve"> </w:t>
      </w:r>
      <w:r w:rsidR="00266D5B">
        <w:rPr>
          <w:rFonts w:ascii="Times New Roman" w:hAnsi="Times New Roman" w:cs="Times New Roman"/>
          <w:sz w:val="24"/>
          <w:szCs w:val="24"/>
        </w:rPr>
        <w:t xml:space="preserve">can lead to an investigative dead end for scholars looking to conceptualise differences between </w:t>
      </w:r>
      <w:r w:rsidR="003D54D2">
        <w:rPr>
          <w:rFonts w:ascii="Times New Roman" w:hAnsi="Times New Roman" w:cs="Times New Roman"/>
          <w:sz w:val="24"/>
          <w:szCs w:val="24"/>
        </w:rPr>
        <w:t xml:space="preserve">artists, </w:t>
      </w:r>
      <w:r w:rsidR="00DF5C2F">
        <w:rPr>
          <w:rFonts w:ascii="Times New Roman" w:hAnsi="Times New Roman" w:cs="Times New Roman"/>
          <w:sz w:val="24"/>
          <w:szCs w:val="24"/>
        </w:rPr>
        <w:t>works</w:t>
      </w:r>
      <w:r w:rsidR="003D54D2">
        <w:rPr>
          <w:rFonts w:ascii="Times New Roman" w:hAnsi="Times New Roman" w:cs="Times New Roman"/>
          <w:sz w:val="24"/>
          <w:szCs w:val="24"/>
        </w:rPr>
        <w:t>, and their consumers</w:t>
      </w:r>
      <w:r w:rsidR="001522D0" w:rsidRPr="001F3081">
        <w:rPr>
          <w:rFonts w:ascii="Times New Roman" w:hAnsi="Times New Roman" w:cs="Times New Roman"/>
          <w:sz w:val="24"/>
          <w:szCs w:val="24"/>
        </w:rPr>
        <w:t>.</w:t>
      </w:r>
      <w:r w:rsidR="001522D0" w:rsidRPr="001F3081">
        <w:rPr>
          <w:rStyle w:val="EndnoteReference"/>
          <w:rFonts w:ascii="Times New Roman" w:hAnsi="Times New Roman" w:cs="Times New Roman"/>
          <w:sz w:val="24"/>
          <w:szCs w:val="24"/>
        </w:rPr>
        <w:endnoteReference w:id="16"/>
      </w:r>
      <w:r w:rsidR="006576F4">
        <w:rPr>
          <w:rFonts w:ascii="Times New Roman" w:hAnsi="Times New Roman" w:cs="Times New Roman"/>
          <w:sz w:val="24"/>
          <w:szCs w:val="24"/>
        </w:rPr>
        <w:t xml:space="preserve"> </w:t>
      </w:r>
      <w:r w:rsidR="003D54D2">
        <w:rPr>
          <w:rFonts w:ascii="Times New Roman" w:hAnsi="Times New Roman" w:cs="Times New Roman"/>
          <w:sz w:val="24"/>
          <w:szCs w:val="24"/>
        </w:rPr>
        <w:t xml:space="preserve">These </w:t>
      </w:r>
      <w:r w:rsidR="00266D5B">
        <w:rPr>
          <w:rFonts w:ascii="Times New Roman" w:hAnsi="Times New Roman" w:cs="Times New Roman"/>
          <w:sz w:val="24"/>
          <w:szCs w:val="24"/>
        </w:rPr>
        <w:t xml:space="preserve">two </w:t>
      </w:r>
      <w:r w:rsidR="003D54D2">
        <w:rPr>
          <w:rFonts w:ascii="Times New Roman" w:hAnsi="Times New Roman" w:cs="Times New Roman"/>
          <w:sz w:val="24"/>
          <w:szCs w:val="24"/>
        </w:rPr>
        <w:t>interlinking movements in</w:t>
      </w:r>
      <w:r w:rsidR="00266D5B">
        <w:rPr>
          <w:rFonts w:ascii="Times New Roman" w:hAnsi="Times New Roman" w:cs="Times New Roman"/>
          <w:sz w:val="24"/>
          <w:szCs w:val="24"/>
        </w:rPr>
        <w:t xml:space="preserve"> contemporary</w:t>
      </w:r>
      <w:r w:rsidR="003D54D2">
        <w:rPr>
          <w:rFonts w:ascii="Times New Roman" w:hAnsi="Times New Roman" w:cs="Times New Roman"/>
          <w:sz w:val="24"/>
          <w:szCs w:val="24"/>
        </w:rPr>
        <w:t xml:space="preserve"> modernist studies </w:t>
      </w:r>
      <w:r w:rsidR="00D42025">
        <w:rPr>
          <w:rFonts w:ascii="Times New Roman" w:hAnsi="Times New Roman" w:cs="Times New Roman"/>
          <w:sz w:val="24"/>
          <w:szCs w:val="24"/>
        </w:rPr>
        <w:t>together</w:t>
      </w:r>
      <w:r w:rsidR="003D54D2">
        <w:rPr>
          <w:rFonts w:ascii="Times New Roman" w:hAnsi="Times New Roman" w:cs="Times New Roman"/>
          <w:sz w:val="24"/>
          <w:szCs w:val="24"/>
        </w:rPr>
        <w:t xml:space="preserve"> pose problems for critics attempting to analyse </w:t>
      </w:r>
      <w:r w:rsidR="00266D5B">
        <w:rPr>
          <w:rFonts w:ascii="Times New Roman" w:hAnsi="Times New Roman" w:cs="Times New Roman"/>
          <w:sz w:val="24"/>
          <w:szCs w:val="24"/>
        </w:rPr>
        <w:t xml:space="preserve">the diversity of </w:t>
      </w:r>
      <w:r w:rsidR="003D54D2">
        <w:rPr>
          <w:rFonts w:ascii="Times New Roman" w:hAnsi="Times New Roman" w:cs="Times New Roman"/>
          <w:sz w:val="24"/>
          <w:szCs w:val="24"/>
        </w:rPr>
        <w:t>modernism’s publics</w:t>
      </w:r>
      <w:r w:rsidR="002455A0">
        <w:rPr>
          <w:rFonts w:ascii="Times New Roman" w:hAnsi="Times New Roman" w:cs="Times New Roman"/>
          <w:sz w:val="24"/>
          <w:szCs w:val="24"/>
        </w:rPr>
        <w:t xml:space="preserve">, or the diversity of the various public modernisms. </w:t>
      </w:r>
    </w:p>
    <w:p w14:paraId="1FEFE671" w14:textId="0751F32B" w:rsidR="00FC709F" w:rsidRDefault="00854047" w:rsidP="00ED277D">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&lt;NP&gt;</w:t>
      </w:r>
      <w:r w:rsidR="006576F4">
        <w:rPr>
          <w:rFonts w:ascii="Times New Roman" w:hAnsi="Times New Roman" w:cs="Times New Roman"/>
          <w:sz w:val="24"/>
          <w:szCs w:val="24"/>
        </w:rPr>
        <w:t>The rise of middlebrow studies</w:t>
      </w:r>
      <w:r w:rsidR="003D54D2">
        <w:rPr>
          <w:rFonts w:ascii="Times New Roman" w:hAnsi="Times New Roman" w:cs="Times New Roman"/>
          <w:sz w:val="24"/>
          <w:szCs w:val="24"/>
        </w:rPr>
        <w:t xml:space="preserve"> has provided</w:t>
      </w:r>
      <w:r w:rsidR="00266D5B">
        <w:rPr>
          <w:rFonts w:ascii="Times New Roman" w:hAnsi="Times New Roman" w:cs="Times New Roman"/>
          <w:sz w:val="24"/>
          <w:szCs w:val="24"/>
        </w:rPr>
        <w:t xml:space="preserve"> a new term, or rather, an old </w:t>
      </w:r>
      <w:r w:rsidR="00FC3847">
        <w:rPr>
          <w:rFonts w:ascii="Times New Roman" w:hAnsi="Times New Roman" w:cs="Times New Roman"/>
          <w:sz w:val="24"/>
          <w:szCs w:val="24"/>
        </w:rPr>
        <w:t>term reimagined, with which</w:t>
      </w:r>
      <w:r w:rsidR="000B7B19">
        <w:rPr>
          <w:rFonts w:ascii="Times New Roman" w:hAnsi="Times New Roman" w:cs="Times New Roman"/>
          <w:sz w:val="24"/>
          <w:szCs w:val="24"/>
        </w:rPr>
        <w:t xml:space="preserve"> </w:t>
      </w:r>
      <w:r w:rsidR="00E453D6">
        <w:rPr>
          <w:rFonts w:ascii="Times New Roman" w:hAnsi="Times New Roman" w:cs="Times New Roman"/>
          <w:sz w:val="24"/>
          <w:szCs w:val="24"/>
        </w:rPr>
        <w:t xml:space="preserve">to recognise and negotiate the autonomous position occupied by non-elite publics </w:t>
      </w:r>
      <w:r w:rsidR="000B7B19">
        <w:rPr>
          <w:rFonts w:ascii="Times New Roman" w:hAnsi="Times New Roman" w:cs="Times New Roman"/>
          <w:sz w:val="24"/>
          <w:szCs w:val="24"/>
        </w:rPr>
        <w:t xml:space="preserve">that </w:t>
      </w:r>
      <w:r w:rsidR="00716A67">
        <w:rPr>
          <w:rFonts w:ascii="Times New Roman" w:hAnsi="Times New Roman" w:cs="Times New Roman"/>
          <w:sz w:val="24"/>
          <w:szCs w:val="24"/>
        </w:rPr>
        <w:t>def</w:t>
      </w:r>
      <w:r w:rsidR="00E453D6">
        <w:rPr>
          <w:rFonts w:ascii="Times New Roman" w:hAnsi="Times New Roman" w:cs="Times New Roman"/>
          <w:sz w:val="24"/>
          <w:szCs w:val="24"/>
        </w:rPr>
        <w:t>y</w:t>
      </w:r>
      <w:r w:rsidR="00716A67">
        <w:rPr>
          <w:rFonts w:ascii="Times New Roman" w:hAnsi="Times New Roman" w:cs="Times New Roman"/>
          <w:sz w:val="24"/>
          <w:szCs w:val="24"/>
        </w:rPr>
        <w:t xml:space="preserve"> </w:t>
      </w:r>
      <w:r w:rsidR="00A73043">
        <w:rPr>
          <w:rFonts w:ascii="Times New Roman" w:hAnsi="Times New Roman" w:cs="Times New Roman"/>
          <w:sz w:val="24"/>
          <w:szCs w:val="24"/>
        </w:rPr>
        <w:t>th</w:t>
      </w:r>
      <w:r w:rsidR="00E453D6">
        <w:rPr>
          <w:rFonts w:ascii="Times New Roman" w:hAnsi="Times New Roman" w:cs="Times New Roman"/>
          <w:sz w:val="24"/>
          <w:szCs w:val="24"/>
        </w:rPr>
        <w:t>e</w:t>
      </w:r>
      <w:r w:rsidR="00FC3847">
        <w:rPr>
          <w:rFonts w:ascii="Times New Roman" w:hAnsi="Times New Roman" w:cs="Times New Roman"/>
          <w:sz w:val="24"/>
          <w:szCs w:val="24"/>
        </w:rPr>
        <w:t xml:space="preserve"> high/low binary</w:t>
      </w:r>
      <w:r w:rsidR="006576F4">
        <w:rPr>
          <w:rFonts w:ascii="Times New Roman" w:hAnsi="Times New Roman" w:cs="Times New Roman"/>
          <w:sz w:val="24"/>
          <w:szCs w:val="24"/>
        </w:rPr>
        <w:t>.</w:t>
      </w:r>
      <w:r w:rsidR="003D54D2">
        <w:rPr>
          <w:rFonts w:ascii="Times New Roman" w:hAnsi="Times New Roman" w:cs="Times New Roman"/>
          <w:sz w:val="24"/>
          <w:szCs w:val="24"/>
        </w:rPr>
        <w:t xml:space="preserve"> </w:t>
      </w:r>
      <w:r w:rsidR="003D54D2" w:rsidRPr="001F3081">
        <w:rPr>
          <w:rFonts w:ascii="Times New Roman" w:hAnsi="Times New Roman" w:cs="Times New Roman"/>
          <w:sz w:val="24"/>
          <w:szCs w:val="24"/>
        </w:rPr>
        <w:t xml:space="preserve">Central to the field’s </w:t>
      </w:r>
      <w:r w:rsidR="003D54D2">
        <w:rPr>
          <w:rFonts w:ascii="Times New Roman" w:hAnsi="Times New Roman" w:cs="Times New Roman"/>
          <w:sz w:val="24"/>
          <w:szCs w:val="24"/>
        </w:rPr>
        <w:t>project has</w:t>
      </w:r>
      <w:r w:rsidR="003D54D2" w:rsidRPr="001F3081">
        <w:rPr>
          <w:rFonts w:ascii="Times New Roman" w:hAnsi="Times New Roman" w:cs="Times New Roman"/>
          <w:sz w:val="24"/>
          <w:szCs w:val="24"/>
        </w:rPr>
        <w:t xml:space="preserve"> </w:t>
      </w:r>
      <w:r w:rsidR="003D54D2">
        <w:rPr>
          <w:rFonts w:ascii="Times New Roman" w:hAnsi="Times New Roman" w:cs="Times New Roman"/>
          <w:sz w:val="24"/>
          <w:szCs w:val="24"/>
        </w:rPr>
        <w:t xml:space="preserve">been </w:t>
      </w:r>
      <w:r w:rsidR="003D54D2" w:rsidRPr="001F3081">
        <w:rPr>
          <w:rFonts w:ascii="Times New Roman" w:hAnsi="Times New Roman" w:cs="Times New Roman"/>
          <w:sz w:val="24"/>
          <w:szCs w:val="24"/>
        </w:rPr>
        <w:t xml:space="preserve">the </w:t>
      </w:r>
      <w:r w:rsidR="003D54D2">
        <w:rPr>
          <w:rFonts w:ascii="Times New Roman" w:hAnsi="Times New Roman" w:cs="Times New Roman"/>
          <w:sz w:val="24"/>
          <w:szCs w:val="24"/>
        </w:rPr>
        <w:t xml:space="preserve">repositioning </w:t>
      </w:r>
      <w:r w:rsidR="003D54D2" w:rsidRPr="001F3081">
        <w:rPr>
          <w:rFonts w:ascii="Times New Roman" w:hAnsi="Times New Roman" w:cs="Times New Roman"/>
          <w:sz w:val="24"/>
          <w:szCs w:val="24"/>
        </w:rPr>
        <w:t xml:space="preserve">of the ‘betwixt and between’ status that Virginia Woolf </w:t>
      </w:r>
      <w:r w:rsidR="003D54D2">
        <w:rPr>
          <w:rFonts w:ascii="Times New Roman" w:hAnsi="Times New Roman" w:cs="Times New Roman"/>
          <w:sz w:val="24"/>
          <w:szCs w:val="24"/>
        </w:rPr>
        <w:t xml:space="preserve">famously </w:t>
      </w:r>
      <w:r w:rsidR="003D54D2" w:rsidRPr="001F3081">
        <w:rPr>
          <w:rFonts w:ascii="Times New Roman" w:hAnsi="Times New Roman" w:cs="Times New Roman"/>
          <w:sz w:val="24"/>
          <w:szCs w:val="24"/>
        </w:rPr>
        <w:t>disparaged in the mi</w:t>
      </w:r>
      <w:r w:rsidR="003D54D2">
        <w:rPr>
          <w:rFonts w:ascii="Times New Roman" w:hAnsi="Times New Roman" w:cs="Times New Roman"/>
          <w:sz w:val="24"/>
          <w:szCs w:val="24"/>
        </w:rPr>
        <w:t>ddlebrow as a positive identity and cultural position</w:t>
      </w:r>
      <w:r w:rsidR="003D54D2" w:rsidRPr="001F3081">
        <w:rPr>
          <w:rFonts w:ascii="Times New Roman" w:hAnsi="Times New Roman" w:cs="Times New Roman"/>
          <w:sz w:val="24"/>
          <w:szCs w:val="24"/>
        </w:rPr>
        <w:t>.</w:t>
      </w:r>
      <w:r w:rsidR="003D54D2" w:rsidRPr="001F3081">
        <w:rPr>
          <w:rStyle w:val="EndnoteReference"/>
          <w:rFonts w:ascii="Times New Roman" w:hAnsi="Times New Roman" w:cs="Times New Roman"/>
          <w:sz w:val="24"/>
          <w:szCs w:val="24"/>
        </w:rPr>
        <w:endnoteReference w:id="17"/>
      </w:r>
      <w:r w:rsidR="003D54D2" w:rsidRPr="001F3081">
        <w:rPr>
          <w:rFonts w:ascii="Times New Roman" w:hAnsi="Times New Roman" w:cs="Times New Roman"/>
          <w:sz w:val="24"/>
          <w:szCs w:val="24"/>
        </w:rPr>
        <w:t xml:space="preserve"> </w:t>
      </w:r>
      <w:r w:rsidR="008341CE">
        <w:rPr>
          <w:rFonts w:ascii="Times New Roman" w:hAnsi="Times New Roman" w:cs="Times New Roman"/>
          <w:sz w:val="24"/>
          <w:szCs w:val="24"/>
        </w:rPr>
        <w:t xml:space="preserve">Faye Hammill helpfully defines the </w:t>
      </w:r>
      <w:r w:rsidR="00B076F4">
        <w:rPr>
          <w:rFonts w:ascii="Times New Roman" w:hAnsi="Times New Roman" w:cs="Times New Roman"/>
          <w:sz w:val="24"/>
          <w:szCs w:val="24"/>
        </w:rPr>
        <w:t xml:space="preserve">middlebrow </w:t>
      </w:r>
      <w:r w:rsidR="00716A67">
        <w:rPr>
          <w:rFonts w:ascii="Times New Roman" w:hAnsi="Times New Roman" w:cs="Times New Roman"/>
          <w:sz w:val="24"/>
          <w:szCs w:val="24"/>
        </w:rPr>
        <w:t xml:space="preserve">as </w:t>
      </w:r>
      <w:r w:rsidR="00A73043" w:rsidRPr="001F3081">
        <w:rPr>
          <w:rFonts w:ascii="Times New Roman" w:hAnsi="Times New Roman" w:cs="Times New Roman"/>
          <w:sz w:val="24"/>
          <w:szCs w:val="24"/>
        </w:rPr>
        <w:t>‘a productive place from which to reflect on the commerce between high and popular culture, a place of intellectual curiosity and cultural aspiration combined with a healthy scepticism about pretension’</w:t>
      </w:r>
      <w:r w:rsidR="00716A67">
        <w:rPr>
          <w:rFonts w:ascii="Times New Roman" w:hAnsi="Times New Roman" w:cs="Times New Roman"/>
          <w:sz w:val="24"/>
          <w:szCs w:val="24"/>
        </w:rPr>
        <w:t>.</w:t>
      </w:r>
      <w:r w:rsidR="00716A67">
        <w:rPr>
          <w:rStyle w:val="EndnoteReference"/>
          <w:rFonts w:ascii="Times New Roman" w:hAnsi="Times New Roman" w:cs="Times New Roman"/>
          <w:sz w:val="24"/>
          <w:szCs w:val="24"/>
        </w:rPr>
        <w:endnoteReference w:id="18"/>
      </w:r>
      <w:r w:rsidR="00716A67">
        <w:rPr>
          <w:rFonts w:ascii="Times New Roman" w:hAnsi="Times New Roman" w:cs="Times New Roman"/>
          <w:sz w:val="24"/>
          <w:szCs w:val="24"/>
        </w:rPr>
        <w:t xml:space="preserve"> </w:t>
      </w:r>
      <w:r w:rsidR="00266D5B">
        <w:rPr>
          <w:rFonts w:ascii="Times New Roman" w:hAnsi="Times New Roman" w:cs="Times New Roman"/>
          <w:sz w:val="24"/>
          <w:szCs w:val="24"/>
        </w:rPr>
        <w:t xml:space="preserve">The term </w:t>
      </w:r>
      <w:r w:rsidR="003D54D2">
        <w:rPr>
          <w:rFonts w:ascii="Times New Roman" w:hAnsi="Times New Roman" w:cs="Times New Roman"/>
          <w:sz w:val="24"/>
          <w:szCs w:val="24"/>
        </w:rPr>
        <w:t>can describe writers, readers, texts, or markets,</w:t>
      </w:r>
      <w:r w:rsidR="003D54D2" w:rsidRPr="001F3081">
        <w:rPr>
          <w:rFonts w:ascii="Times New Roman" w:hAnsi="Times New Roman" w:cs="Times New Roman"/>
          <w:sz w:val="24"/>
          <w:szCs w:val="24"/>
        </w:rPr>
        <w:t xml:space="preserve"> and there remains much debate, as Melissa Sullivan and Sophie Blanch observe in the introduction to their 2011 special issue of </w:t>
      </w:r>
      <w:r w:rsidR="003D54D2" w:rsidRPr="001F3081">
        <w:rPr>
          <w:rFonts w:ascii="Times New Roman" w:hAnsi="Times New Roman" w:cs="Times New Roman"/>
          <w:i/>
          <w:sz w:val="24"/>
          <w:szCs w:val="24"/>
        </w:rPr>
        <w:t>Modernist Cultures</w:t>
      </w:r>
      <w:r w:rsidR="003D54D2" w:rsidRPr="001F3081">
        <w:rPr>
          <w:rFonts w:ascii="Times New Roman" w:hAnsi="Times New Roman" w:cs="Times New Roman"/>
          <w:sz w:val="24"/>
          <w:szCs w:val="24"/>
        </w:rPr>
        <w:t xml:space="preserve">, ‘regarding the </w:t>
      </w:r>
      <w:r w:rsidR="003D54D2" w:rsidRPr="001F3081">
        <w:rPr>
          <w:rFonts w:ascii="Times New Roman" w:hAnsi="Times New Roman" w:cs="Times New Roman"/>
          <w:sz w:val="24"/>
          <w:szCs w:val="24"/>
        </w:rPr>
        <w:lastRenderedPageBreak/>
        <w:t>conceptualisation of the middlebrow as a form of reading practice, a useful tool for analysing audiences, a variable aesthetic mode or, perhaps, any combination of these three possibilities.’</w:t>
      </w:r>
      <w:r w:rsidR="003D54D2" w:rsidRPr="001F3081">
        <w:rPr>
          <w:rStyle w:val="EndnoteReference"/>
          <w:rFonts w:ascii="Times New Roman" w:hAnsi="Times New Roman" w:cs="Times New Roman"/>
          <w:sz w:val="24"/>
          <w:szCs w:val="24"/>
        </w:rPr>
        <w:endnoteReference w:id="19"/>
      </w:r>
      <w:r w:rsidR="003D54D2" w:rsidRPr="001F3081">
        <w:rPr>
          <w:rFonts w:ascii="Times New Roman" w:hAnsi="Times New Roman" w:cs="Times New Roman"/>
          <w:sz w:val="24"/>
          <w:szCs w:val="24"/>
        </w:rPr>
        <w:t xml:space="preserve"> </w:t>
      </w:r>
      <w:r w:rsidR="00FD1E4D">
        <w:rPr>
          <w:rFonts w:ascii="Times New Roman" w:hAnsi="Times New Roman" w:cs="Times New Roman"/>
          <w:sz w:val="24"/>
          <w:szCs w:val="24"/>
        </w:rPr>
        <w:t xml:space="preserve">Several articles in this issue consider how the cultural aspirations of non-elite publics produced new audiences for modernism. Others demonstrate how modernists addressed or attempted to cultivate such aspirations to generate wider markets for their work. The failure of some modernists to grasp that non-elite publics had their own identities and agendas constructed by alternative cultural discourses and were not simply waiting to be hailed and educated by them is valuably revealed by essays in this issue, too. </w:t>
      </w:r>
      <w:r w:rsidR="00EE5C64">
        <w:rPr>
          <w:rFonts w:ascii="Times New Roman" w:hAnsi="Times New Roman" w:cs="Times New Roman"/>
          <w:sz w:val="24"/>
          <w:szCs w:val="24"/>
        </w:rPr>
        <w:t xml:space="preserve">Yet, few of the publics discussed here are identified as middlebrow. </w:t>
      </w:r>
      <w:r w:rsidR="000B7B19">
        <w:rPr>
          <w:rFonts w:ascii="Times New Roman" w:hAnsi="Times New Roman" w:cs="Times New Roman"/>
          <w:sz w:val="24"/>
          <w:szCs w:val="24"/>
        </w:rPr>
        <w:t>Middlebrow studies has pioneered</w:t>
      </w:r>
      <w:r w:rsidR="00297614">
        <w:rPr>
          <w:rFonts w:ascii="Times New Roman" w:hAnsi="Times New Roman" w:cs="Times New Roman"/>
          <w:sz w:val="24"/>
          <w:szCs w:val="24"/>
        </w:rPr>
        <w:t>,</w:t>
      </w:r>
      <w:r w:rsidR="000B7B19">
        <w:rPr>
          <w:rFonts w:ascii="Times New Roman" w:hAnsi="Times New Roman" w:cs="Times New Roman"/>
          <w:sz w:val="24"/>
          <w:szCs w:val="24"/>
        </w:rPr>
        <w:t xml:space="preserve"> and </w:t>
      </w:r>
      <w:r w:rsidR="00B847A8">
        <w:rPr>
          <w:rFonts w:ascii="Times New Roman" w:hAnsi="Times New Roman" w:cs="Times New Roman"/>
          <w:sz w:val="24"/>
          <w:szCs w:val="24"/>
        </w:rPr>
        <w:t>continues to supply</w:t>
      </w:r>
      <w:r w:rsidR="00297614">
        <w:rPr>
          <w:rFonts w:ascii="Times New Roman" w:hAnsi="Times New Roman" w:cs="Times New Roman"/>
          <w:sz w:val="24"/>
          <w:szCs w:val="24"/>
        </w:rPr>
        <w:t>,</w:t>
      </w:r>
      <w:r w:rsidR="00B847A8">
        <w:rPr>
          <w:rFonts w:ascii="Times New Roman" w:hAnsi="Times New Roman" w:cs="Times New Roman"/>
          <w:sz w:val="24"/>
          <w:szCs w:val="24"/>
        </w:rPr>
        <w:t xml:space="preserve"> </w:t>
      </w:r>
      <w:r w:rsidR="000B7B19">
        <w:rPr>
          <w:rFonts w:ascii="Times New Roman" w:hAnsi="Times New Roman" w:cs="Times New Roman"/>
          <w:sz w:val="24"/>
          <w:szCs w:val="24"/>
        </w:rPr>
        <w:t xml:space="preserve">a range of </w:t>
      </w:r>
      <w:r w:rsidR="00EB540D">
        <w:rPr>
          <w:rFonts w:ascii="Times New Roman" w:hAnsi="Times New Roman" w:cs="Times New Roman"/>
          <w:sz w:val="24"/>
          <w:szCs w:val="24"/>
        </w:rPr>
        <w:t xml:space="preserve">useful </w:t>
      </w:r>
      <w:r w:rsidR="000B7B19">
        <w:rPr>
          <w:rFonts w:ascii="Times New Roman" w:hAnsi="Times New Roman" w:cs="Times New Roman"/>
          <w:sz w:val="24"/>
          <w:szCs w:val="24"/>
        </w:rPr>
        <w:t xml:space="preserve">critical strategies for approaching and interpreting </w:t>
      </w:r>
      <w:r w:rsidR="00B3230D">
        <w:rPr>
          <w:rFonts w:ascii="Times New Roman" w:hAnsi="Times New Roman" w:cs="Times New Roman"/>
          <w:sz w:val="24"/>
          <w:szCs w:val="24"/>
        </w:rPr>
        <w:t xml:space="preserve">the consumption of modernism by </w:t>
      </w:r>
      <w:r w:rsidR="00716A67">
        <w:rPr>
          <w:rFonts w:ascii="Times New Roman" w:hAnsi="Times New Roman" w:cs="Times New Roman"/>
          <w:sz w:val="24"/>
          <w:szCs w:val="24"/>
        </w:rPr>
        <w:t xml:space="preserve">a </w:t>
      </w:r>
      <w:r w:rsidR="00A73043">
        <w:rPr>
          <w:rFonts w:ascii="Times New Roman" w:hAnsi="Times New Roman" w:cs="Times New Roman"/>
          <w:sz w:val="24"/>
          <w:szCs w:val="24"/>
        </w:rPr>
        <w:t xml:space="preserve">particular </w:t>
      </w:r>
      <w:r w:rsidR="00B3230D">
        <w:rPr>
          <w:rFonts w:ascii="Times New Roman" w:hAnsi="Times New Roman" w:cs="Times New Roman"/>
          <w:sz w:val="24"/>
          <w:szCs w:val="24"/>
        </w:rPr>
        <w:t>public</w:t>
      </w:r>
      <w:r w:rsidR="00A73043">
        <w:rPr>
          <w:rFonts w:ascii="Times New Roman" w:hAnsi="Times New Roman" w:cs="Times New Roman"/>
          <w:sz w:val="24"/>
          <w:szCs w:val="24"/>
        </w:rPr>
        <w:t xml:space="preserve"> that aspires to cultural sophistication</w:t>
      </w:r>
      <w:r w:rsidR="00E453D6">
        <w:rPr>
          <w:rFonts w:ascii="Times New Roman" w:hAnsi="Times New Roman" w:cs="Times New Roman"/>
          <w:sz w:val="24"/>
          <w:szCs w:val="24"/>
        </w:rPr>
        <w:t xml:space="preserve"> while </w:t>
      </w:r>
      <w:r w:rsidR="00A73043">
        <w:rPr>
          <w:rFonts w:ascii="Times New Roman" w:hAnsi="Times New Roman" w:cs="Times New Roman"/>
          <w:sz w:val="24"/>
          <w:szCs w:val="24"/>
        </w:rPr>
        <w:t>shun</w:t>
      </w:r>
      <w:r w:rsidR="00E453D6">
        <w:rPr>
          <w:rFonts w:ascii="Times New Roman" w:hAnsi="Times New Roman" w:cs="Times New Roman"/>
          <w:sz w:val="24"/>
          <w:szCs w:val="24"/>
        </w:rPr>
        <w:t>ning</w:t>
      </w:r>
      <w:r w:rsidR="00A73043">
        <w:rPr>
          <w:rFonts w:ascii="Times New Roman" w:hAnsi="Times New Roman" w:cs="Times New Roman"/>
          <w:sz w:val="24"/>
          <w:szCs w:val="24"/>
        </w:rPr>
        <w:t xml:space="preserve"> pretension and</w:t>
      </w:r>
      <w:r w:rsidR="00E453D6">
        <w:rPr>
          <w:rFonts w:ascii="Times New Roman" w:hAnsi="Times New Roman" w:cs="Times New Roman"/>
          <w:sz w:val="24"/>
          <w:szCs w:val="24"/>
        </w:rPr>
        <w:t xml:space="preserve"> </w:t>
      </w:r>
      <w:r w:rsidR="00A73043">
        <w:rPr>
          <w:rFonts w:ascii="Times New Roman" w:hAnsi="Times New Roman" w:cs="Times New Roman"/>
          <w:sz w:val="24"/>
          <w:szCs w:val="24"/>
        </w:rPr>
        <w:t>actively resists alignment with either high or low culture</w:t>
      </w:r>
      <w:r w:rsidR="00297614">
        <w:rPr>
          <w:rFonts w:ascii="Times New Roman" w:hAnsi="Times New Roman" w:cs="Times New Roman"/>
          <w:sz w:val="24"/>
          <w:szCs w:val="24"/>
        </w:rPr>
        <w:t>. T</w:t>
      </w:r>
      <w:r w:rsidR="00B3230D">
        <w:rPr>
          <w:rFonts w:ascii="Times New Roman" w:hAnsi="Times New Roman" w:cs="Times New Roman"/>
          <w:sz w:val="24"/>
          <w:szCs w:val="24"/>
        </w:rPr>
        <w:t>he concept loses its usefulness</w:t>
      </w:r>
      <w:r w:rsidR="00297614">
        <w:rPr>
          <w:rFonts w:ascii="Times New Roman" w:hAnsi="Times New Roman" w:cs="Times New Roman"/>
          <w:sz w:val="24"/>
          <w:szCs w:val="24"/>
        </w:rPr>
        <w:t>, however,</w:t>
      </w:r>
      <w:r w:rsidR="00B3230D">
        <w:rPr>
          <w:rFonts w:ascii="Times New Roman" w:hAnsi="Times New Roman" w:cs="Times New Roman"/>
          <w:sz w:val="24"/>
          <w:szCs w:val="24"/>
        </w:rPr>
        <w:t xml:space="preserve"> if applied indiscriminately to group all </w:t>
      </w:r>
      <w:r w:rsidR="00DF5C2F">
        <w:rPr>
          <w:rFonts w:ascii="Times New Roman" w:hAnsi="Times New Roman" w:cs="Times New Roman"/>
          <w:sz w:val="24"/>
          <w:szCs w:val="24"/>
        </w:rPr>
        <w:t xml:space="preserve">cultural </w:t>
      </w:r>
      <w:r w:rsidR="005F437E">
        <w:rPr>
          <w:rFonts w:ascii="Times New Roman" w:hAnsi="Times New Roman" w:cs="Times New Roman"/>
          <w:sz w:val="24"/>
          <w:szCs w:val="24"/>
        </w:rPr>
        <w:t>works</w:t>
      </w:r>
      <w:r w:rsidR="00B3230D">
        <w:rPr>
          <w:rFonts w:ascii="Times New Roman" w:hAnsi="Times New Roman" w:cs="Times New Roman"/>
          <w:sz w:val="24"/>
          <w:szCs w:val="24"/>
        </w:rPr>
        <w:t xml:space="preserve"> and their audiences that are neither highbrow </w:t>
      </w:r>
      <w:r w:rsidR="005F437E">
        <w:rPr>
          <w:rFonts w:ascii="Times New Roman" w:hAnsi="Times New Roman" w:cs="Times New Roman"/>
          <w:sz w:val="24"/>
          <w:szCs w:val="24"/>
        </w:rPr>
        <w:t>n</w:t>
      </w:r>
      <w:r w:rsidR="00B3230D">
        <w:rPr>
          <w:rFonts w:ascii="Times New Roman" w:hAnsi="Times New Roman" w:cs="Times New Roman"/>
          <w:sz w:val="24"/>
          <w:szCs w:val="24"/>
        </w:rPr>
        <w:t xml:space="preserve">or lowbrow. </w:t>
      </w:r>
      <w:r w:rsidR="000B7B19">
        <w:rPr>
          <w:rFonts w:ascii="Times New Roman" w:hAnsi="Times New Roman" w:cs="Times New Roman"/>
          <w:sz w:val="24"/>
          <w:szCs w:val="24"/>
        </w:rPr>
        <w:t xml:space="preserve">Indeed, </w:t>
      </w:r>
      <w:r w:rsidR="00FD1E4D">
        <w:rPr>
          <w:rFonts w:ascii="Times New Roman" w:hAnsi="Times New Roman" w:cs="Times New Roman"/>
          <w:sz w:val="24"/>
          <w:szCs w:val="24"/>
        </w:rPr>
        <w:t xml:space="preserve">one of the hazards </w:t>
      </w:r>
      <w:r w:rsidR="000B7B19">
        <w:rPr>
          <w:rFonts w:ascii="Times New Roman" w:hAnsi="Times New Roman" w:cs="Times New Roman"/>
          <w:sz w:val="24"/>
          <w:szCs w:val="24"/>
        </w:rPr>
        <w:t xml:space="preserve">associated with </w:t>
      </w:r>
      <w:r w:rsidR="003D5335">
        <w:rPr>
          <w:rFonts w:ascii="Times New Roman" w:hAnsi="Times New Roman" w:cs="Times New Roman"/>
          <w:sz w:val="24"/>
          <w:szCs w:val="24"/>
        </w:rPr>
        <w:t xml:space="preserve">this </w:t>
      </w:r>
      <w:r w:rsidR="000B7B19">
        <w:rPr>
          <w:rFonts w:ascii="Times New Roman" w:hAnsi="Times New Roman" w:cs="Times New Roman"/>
          <w:sz w:val="24"/>
          <w:szCs w:val="24"/>
        </w:rPr>
        <w:t xml:space="preserve">term </w:t>
      </w:r>
      <w:r w:rsidR="003D5335">
        <w:rPr>
          <w:rFonts w:ascii="Times New Roman" w:hAnsi="Times New Roman" w:cs="Times New Roman"/>
          <w:sz w:val="24"/>
          <w:szCs w:val="24"/>
        </w:rPr>
        <w:t xml:space="preserve">– like ‘the public’ or ‘the masses’ – </w:t>
      </w:r>
      <w:r w:rsidR="000B7B19">
        <w:rPr>
          <w:rFonts w:ascii="Times New Roman" w:hAnsi="Times New Roman" w:cs="Times New Roman"/>
          <w:sz w:val="24"/>
          <w:szCs w:val="24"/>
        </w:rPr>
        <w:t xml:space="preserve">is its potential to </w:t>
      </w:r>
      <w:r w:rsidR="00B3230D">
        <w:rPr>
          <w:rFonts w:ascii="Times New Roman" w:hAnsi="Times New Roman" w:cs="Times New Roman"/>
          <w:sz w:val="24"/>
          <w:szCs w:val="24"/>
        </w:rPr>
        <w:t xml:space="preserve">become yet another stable point against which to define modernism if </w:t>
      </w:r>
      <w:r>
        <w:rPr>
          <w:rFonts w:ascii="Times New Roman" w:hAnsi="Times New Roman" w:cs="Times New Roman"/>
          <w:sz w:val="24"/>
          <w:szCs w:val="24"/>
        </w:rPr>
        <w:t xml:space="preserve">it is </w:t>
      </w:r>
      <w:r w:rsidR="00B3230D">
        <w:rPr>
          <w:rFonts w:ascii="Times New Roman" w:hAnsi="Times New Roman" w:cs="Times New Roman"/>
          <w:sz w:val="24"/>
          <w:szCs w:val="24"/>
        </w:rPr>
        <w:t>used</w:t>
      </w:r>
      <w:r w:rsidR="000B7B19">
        <w:rPr>
          <w:rFonts w:ascii="Times New Roman" w:hAnsi="Times New Roman" w:cs="Times New Roman"/>
          <w:sz w:val="24"/>
          <w:szCs w:val="24"/>
        </w:rPr>
        <w:t xml:space="preserve"> </w:t>
      </w:r>
      <w:r w:rsidR="00EE5C64">
        <w:rPr>
          <w:rFonts w:ascii="Times New Roman" w:hAnsi="Times New Roman" w:cs="Times New Roman"/>
          <w:sz w:val="24"/>
          <w:szCs w:val="24"/>
        </w:rPr>
        <w:t xml:space="preserve">misleadingly </w:t>
      </w:r>
      <w:r w:rsidR="000B7B19">
        <w:rPr>
          <w:rFonts w:ascii="Times New Roman" w:hAnsi="Times New Roman" w:cs="Times New Roman"/>
          <w:sz w:val="24"/>
          <w:szCs w:val="24"/>
        </w:rPr>
        <w:t xml:space="preserve">to </w:t>
      </w:r>
      <w:r w:rsidR="00B3230D">
        <w:rPr>
          <w:rFonts w:ascii="Times New Roman" w:hAnsi="Times New Roman" w:cs="Times New Roman"/>
          <w:sz w:val="24"/>
          <w:szCs w:val="24"/>
        </w:rPr>
        <w:t>suggest that</w:t>
      </w:r>
      <w:r w:rsidR="000B7B19">
        <w:rPr>
          <w:rFonts w:ascii="Times New Roman" w:hAnsi="Times New Roman" w:cs="Times New Roman"/>
          <w:sz w:val="24"/>
          <w:szCs w:val="24"/>
        </w:rPr>
        <w:t xml:space="preserve"> disparate </w:t>
      </w:r>
      <w:r w:rsidR="00EE5C64">
        <w:rPr>
          <w:rFonts w:ascii="Times New Roman" w:hAnsi="Times New Roman" w:cs="Times New Roman"/>
          <w:sz w:val="24"/>
          <w:szCs w:val="24"/>
        </w:rPr>
        <w:t>publications, markets, and audiences</w:t>
      </w:r>
      <w:r w:rsidR="000B7B19">
        <w:rPr>
          <w:rFonts w:ascii="Times New Roman" w:hAnsi="Times New Roman" w:cs="Times New Roman"/>
          <w:sz w:val="24"/>
          <w:szCs w:val="24"/>
        </w:rPr>
        <w:t xml:space="preserve"> </w:t>
      </w:r>
      <w:r w:rsidR="00EE5C64">
        <w:rPr>
          <w:rFonts w:ascii="Times New Roman" w:hAnsi="Times New Roman" w:cs="Times New Roman"/>
          <w:sz w:val="24"/>
          <w:szCs w:val="24"/>
        </w:rPr>
        <w:t>constitute a</w:t>
      </w:r>
      <w:r w:rsidR="00FD1E4D">
        <w:rPr>
          <w:rFonts w:ascii="Times New Roman" w:hAnsi="Times New Roman" w:cs="Times New Roman"/>
          <w:sz w:val="24"/>
          <w:szCs w:val="24"/>
        </w:rPr>
        <w:t xml:space="preserve"> homogenous identity.</w:t>
      </w:r>
    </w:p>
    <w:p w14:paraId="51684A9A" w14:textId="77777777" w:rsidR="00BF381F" w:rsidRDefault="00BF381F" w:rsidP="00ED277D">
      <w:pPr>
        <w:spacing w:after="0" w:line="480" w:lineRule="auto"/>
        <w:rPr>
          <w:rFonts w:ascii="Times New Roman" w:hAnsi="Times New Roman" w:cs="Times New Roman"/>
          <w:b/>
          <w:sz w:val="24"/>
          <w:szCs w:val="24"/>
        </w:rPr>
      </w:pPr>
    </w:p>
    <w:p w14:paraId="2902CFB6" w14:textId="7DC1F8ED" w:rsidR="007753F3" w:rsidRPr="00BF381F" w:rsidRDefault="00297614" w:rsidP="00ED277D">
      <w:pPr>
        <w:spacing w:after="0" w:line="480" w:lineRule="auto"/>
        <w:rPr>
          <w:rFonts w:ascii="Times New Roman" w:hAnsi="Times New Roman" w:cs="Times New Roman"/>
          <w:b/>
          <w:sz w:val="24"/>
          <w:szCs w:val="24"/>
        </w:rPr>
      </w:pPr>
      <w:r>
        <w:rPr>
          <w:rFonts w:ascii="Times New Roman" w:hAnsi="Times New Roman" w:cs="Times New Roman"/>
          <w:b/>
          <w:sz w:val="24"/>
          <w:szCs w:val="24"/>
        </w:rPr>
        <w:t>&lt;A</w:t>
      </w:r>
      <w:r w:rsidR="00854047">
        <w:rPr>
          <w:rFonts w:ascii="Times New Roman" w:hAnsi="Times New Roman" w:cs="Times New Roman"/>
          <w:b/>
          <w:sz w:val="24"/>
          <w:szCs w:val="24"/>
        </w:rPr>
        <w:t>&gt;</w:t>
      </w:r>
      <w:r w:rsidR="00FE4352">
        <w:rPr>
          <w:rFonts w:ascii="Times New Roman" w:hAnsi="Times New Roman" w:cs="Times New Roman"/>
          <w:b/>
          <w:sz w:val="24"/>
          <w:szCs w:val="24"/>
        </w:rPr>
        <w:t xml:space="preserve">‘Reflexive Circulation’: </w:t>
      </w:r>
      <w:r w:rsidR="007753F3">
        <w:rPr>
          <w:rFonts w:ascii="Times New Roman" w:hAnsi="Times New Roman" w:cs="Times New Roman"/>
          <w:b/>
          <w:sz w:val="24"/>
          <w:szCs w:val="24"/>
        </w:rPr>
        <w:t>Modernism in Public and the Public’s Modernism</w:t>
      </w:r>
      <w:r>
        <w:rPr>
          <w:rFonts w:ascii="Times New Roman" w:hAnsi="Times New Roman" w:cs="Times New Roman"/>
          <w:b/>
          <w:sz w:val="24"/>
          <w:szCs w:val="24"/>
        </w:rPr>
        <w:t>&lt;A</w:t>
      </w:r>
      <w:r w:rsidR="00854047">
        <w:rPr>
          <w:rFonts w:ascii="Times New Roman" w:hAnsi="Times New Roman" w:cs="Times New Roman"/>
          <w:b/>
          <w:sz w:val="24"/>
          <w:szCs w:val="24"/>
        </w:rPr>
        <w:t>&gt;</w:t>
      </w:r>
    </w:p>
    <w:p w14:paraId="6BE743D1" w14:textId="21EAE1AC" w:rsidR="001E6E83" w:rsidRPr="00705D92" w:rsidRDefault="00854047" w:rsidP="00ED277D">
      <w:pPr>
        <w:spacing w:after="0" w:line="480" w:lineRule="auto"/>
        <w:rPr>
          <w:rFonts w:ascii="Times New Roman" w:hAnsi="Times New Roman" w:cs="Times New Roman"/>
          <w:sz w:val="24"/>
          <w:szCs w:val="24"/>
        </w:rPr>
      </w:pPr>
      <w:r>
        <w:rPr>
          <w:rFonts w:ascii="Times New Roman" w:hAnsi="Times New Roman" w:cs="Times New Roman"/>
          <w:sz w:val="24"/>
          <w:szCs w:val="24"/>
        </w:rPr>
        <w:t>&lt;T&gt;</w:t>
      </w:r>
      <w:r w:rsidR="002C6839">
        <w:rPr>
          <w:rFonts w:ascii="Times New Roman" w:hAnsi="Times New Roman" w:cs="Times New Roman"/>
          <w:sz w:val="24"/>
          <w:szCs w:val="24"/>
        </w:rPr>
        <w:t xml:space="preserve">Rather than pursuing </w:t>
      </w:r>
      <w:r w:rsidR="00855604">
        <w:rPr>
          <w:rFonts w:ascii="Times New Roman" w:hAnsi="Times New Roman" w:cs="Times New Roman"/>
          <w:sz w:val="24"/>
          <w:szCs w:val="24"/>
        </w:rPr>
        <w:t>the fixed terms</w:t>
      </w:r>
      <w:r w:rsidR="002C6839">
        <w:rPr>
          <w:rFonts w:ascii="Times New Roman" w:hAnsi="Times New Roman" w:cs="Times New Roman"/>
          <w:sz w:val="24"/>
          <w:szCs w:val="24"/>
        </w:rPr>
        <w:t xml:space="preserve"> of definition, t</w:t>
      </w:r>
      <w:r w:rsidR="000A4534">
        <w:rPr>
          <w:rFonts w:ascii="Times New Roman" w:hAnsi="Times New Roman" w:cs="Times New Roman"/>
          <w:sz w:val="24"/>
          <w:szCs w:val="24"/>
        </w:rPr>
        <w:t>he e</w:t>
      </w:r>
      <w:r w:rsidR="00BF4776" w:rsidRPr="001F3081">
        <w:rPr>
          <w:rFonts w:ascii="Times New Roman" w:hAnsi="Times New Roman" w:cs="Times New Roman"/>
          <w:sz w:val="24"/>
          <w:szCs w:val="24"/>
        </w:rPr>
        <w:t xml:space="preserve">ssays in this issue of </w:t>
      </w:r>
      <w:r w:rsidR="00BF4776" w:rsidRPr="001F3081">
        <w:rPr>
          <w:rFonts w:ascii="Times New Roman" w:hAnsi="Times New Roman" w:cs="Times New Roman"/>
          <w:i/>
          <w:sz w:val="24"/>
          <w:szCs w:val="24"/>
        </w:rPr>
        <w:t>Modernist Cultures</w:t>
      </w:r>
      <w:r w:rsidR="00BF4776" w:rsidRPr="001F3081">
        <w:rPr>
          <w:rFonts w:ascii="Times New Roman" w:hAnsi="Times New Roman" w:cs="Times New Roman"/>
          <w:sz w:val="24"/>
          <w:szCs w:val="24"/>
        </w:rPr>
        <w:t xml:space="preserve"> </w:t>
      </w:r>
      <w:r w:rsidR="00BF4776">
        <w:rPr>
          <w:rFonts w:ascii="Times New Roman" w:hAnsi="Times New Roman" w:cs="Times New Roman"/>
          <w:sz w:val="24"/>
          <w:szCs w:val="24"/>
        </w:rPr>
        <w:t xml:space="preserve">attempt to bring modernism’s </w:t>
      </w:r>
      <w:r w:rsidR="007776C7">
        <w:rPr>
          <w:rFonts w:ascii="Times New Roman" w:hAnsi="Times New Roman" w:cs="Times New Roman"/>
          <w:sz w:val="24"/>
          <w:szCs w:val="24"/>
        </w:rPr>
        <w:t>diverse</w:t>
      </w:r>
      <w:r w:rsidR="00BF4776">
        <w:rPr>
          <w:rFonts w:ascii="Times New Roman" w:hAnsi="Times New Roman" w:cs="Times New Roman"/>
          <w:sz w:val="24"/>
          <w:szCs w:val="24"/>
        </w:rPr>
        <w:t xml:space="preserve"> publics into focus by exploring</w:t>
      </w:r>
      <w:r w:rsidR="00BF4776" w:rsidRPr="001F3081">
        <w:rPr>
          <w:rFonts w:ascii="Times New Roman" w:hAnsi="Times New Roman" w:cs="Times New Roman"/>
          <w:sz w:val="24"/>
          <w:szCs w:val="24"/>
        </w:rPr>
        <w:t xml:space="preserve"> the </w:t>
      </w:r>
      <w:r w:rsidR="000A4534">
        <w:rPr>
          <w:rFonts w:ascii="Times New Roman" w:hAnsi="Times New Roman" w:cs="Times New Roman"/>
          <w:sz w:val="24"/>
          <w:szCs w:val="24"/>
        </w:rPr>
        <w:t>reflexive</w:t>
      </w:r>
      <w:r w:rsidR="00BF4776" w:rsidRPr="001F3081">
        <w:rPr>
          <w:rFonts w:ascii="Times New Roman" w:hAnsi="Times New Roman" w:cs="Times New Roman"/>
          <w:sz w:val="24"/>
          <w:szCs w:val="24"/>
        </w:rPr>
        <w:t xml:space="preserve"> relationshi</w:t>
      </w:r>
      <w:r w:rsidR="003A51D9">
        <w:rPr>
          <w:rFonts w:ascii="Times New Roman" w:hAnsi="Times New Roman" w:cs="Times New Roman"/>
          <w:sz w:val="24"/>
          <w:szCs w:val="24"/>
        </w:rPr>
        <w:t xml:space="preserve">p between </w:t>
      </w:r>
      <w:r w:rsidR="008C47F6">
        <w:rPr>
          <w:rFonts w:ascii="Times New Roman" w:hAnsi="Times New Roman" w:cs="Times New Roman"/>
          <w:sz w:val="24"/>
          <w:szCs w:val="24"/>
        </w:rPr>
        <w:t>modernist artists and audiences and between modernism and mass culture</w:t>
      </w:r>
      <w:r w:rsidR="003A51D9">
        <w:rPr>
          <w:rFonts w:ascii="Times New Roman" w:hAnsi="Times New Roman" w:cs="Times New Roman"/>
          <w:sz w:val="24"/>
          <w:szCs w:val="24"/>
        </w:rPr>
        <w:t>.</w:t>
      </w:r>
      <w:r w:rsidR="00BF4776">
        <w:rPr>
          <w:rFonts w:ascii="Times New Roman" w:hAnsi="Times New Roman" w:cs="Times New Roman"/>
          <w:sz w:val="24"/>
          <w:szCs w:val="24"/>
        </w:rPr>
        <w:t xml:space="preserve"> </w:t>
      </w:r>
      <w:r w:rsidR="00AF66E5">
        <w:rPr>
          <w:rFonts w:ascii="Times New Roman" w:hAnsi="Times New Roman" w:cs="Times New Roman"/>
          <w:sz w:val="24"/>
          <w:szCs w:val="24"/>
        </w:rPr>
        <w:t>‘No single text can create a public’, Warner posits</w:t>
      </w:r>
      <w:r w:rsidR="00C025CA">
        <w:rPr>
          <w:rFonts w:ascii="Times New Roman" w:hAnsi="Times New Roman" w:cs="Times New Roman"/>
          <w:sz w:val="24"/>
          <w:szCs w:val="24"/>
        </w:rPr>
        <w:t xml:space="preserve">: </w:t>
      </w:r>
      <w:r w:rsidR="00C025CA">
        <w:rPr>
          <w:rFonts w:ascii="Times New Roman" w:hAnsi="Times New Roman" w:cs="Times New Roman"/>
          <w:color w:val="000000"/>
          <w:sz w:val="24"/>
          <w:szCs w:val="24"/>
          <w:shd w:val="clear" w:color="auto" w:fill="FFFFFF"/>
          <w:lang w:eastAsia="en-GB"/>
        </w:rPr>
        <w:t>‘A public is the social space created by the reflexive circulation of discourse.’</w:t>
      </w:r>
      <w:r w:rsidR="00C025CA">
        <w:rPr>
          <w:rStyle w:val="EndnoteReference"/>
          <w:rFonts w:ascii="Times New Roman" w:hAnsi="Times New Roman" w:cs="Times New Roman"/>
          <w:color w:val="000000"/>
          <w:sz w:val="24"/>
          <w:szCs w:val="24"/>
          <w:shd w:val="clear" w:color="auto" w:fill="FFFFFF"/>
          <w:lang w:eastAsia="en-GB"/>
        </w:rPr>
        <w:endnoteReference w:id="20"/>
      </w:r>
      <w:r w:rsidR="00C025CA">
        <w:rPr>
          <w:rFonts w:ascii="Times New Roman" w:hAnsi="Times New Roman" w:cs="Times New Roman"/>
          <w:color w:val="000000"/>
          <w:sz w:val="24"/>
          <w:szCs w:val="24"/>
          <w:shd w:val="clear" w:color="auto" w:fill="FFFFFF"/>
          <w:lang w:eastAsia="en-GB"/>
        </w:rPr>
        <w:t xml:space="preserve"> </w:t>
      </w:r>
      <w:r w:rsidR="00C14B18">
        <w:rPr>
          <w:rFonts w:ascii="Times New Roman" w:hAnsi="Times New Roman" w:cs="Times New Roman"/>
          <w:sz w:val="24"/>
          <w:szCs w:val="24"/>
        </w:rPr>
        <w:t xml:space="preserve">There </w:t>
      </w:r>
      <w:r w:rsidR="00EE5C64">
        <w:rPr>
          <w:rFonts w:ascii="Times New Roman" w:hAnsi="Times New Roman" w:cs="Times New Roman"/>
          <w:sz w:val="24"/>
          <w:szCs w:val="24"/>
        </w:rPr>
        <w:t>remains</w:t>
      </w:r>
      <w:r w:rsidR="00C14B18">
        <w:rPr>
          <w:rFonts w:ascii="Times New Roman" w:hAnsi="Times New Roman" w:cs="Times New Roman"/>
          <w:sz w:val="24"/>
          <w:szCs w:val="24"/>
        </w:rPr>
        <w:t xml:space="preserve"> </w:t>
      </w:r>
      <w:r w:rsidR="00CB6BFE">
        <w:rPr>
          <w:rFonts w:ascii="Times New Roman" w:hAnsi="Times New Roman" w:cs="Times New Roman"/>
          <w:sz w:val="24"/>
          <w:szCs w:val="24"/>
        </w:rPr>
        <w:t xml:space="preserve">a </w:t>
      </w:r>
      <w:r w:rsidR="00887DFF">
        <w:rPr>
          <w:rFonts w:ascii="Times New Roman" w:hAnsi="Times New Roman" w:cs="Times New Roman"/>
          <w:sz w:val="24"/>
          <w:szCs w:val="24"/>
        </w:rPr>
        <w:t xml:space="preserve">critical </w:t>
      </w:r>
      <w:r w:rsidR="00CB6BFE">
        <w:rPr>
          <w:rFonts w:ascii="Times New Roman" w:hAnsi="Times New Roman" w:cs="Times New Roman"/>
          <w:sz w:val="24"/>
          <w:szCs w:val="24"/>
        </w:rPr>
        <w:t xml:space="preserve">tendency, identified by Justus Nieland in </w:t>
      </w:r>
      <w:r w:rsidR="00CB6BFE" w:rsidRPr="00CB6BFE">
        <w:rPr>
          <w:rFonts w:ascii="Times New Roman" w:hAnsi="Times New Roman" w:cs="Times New Roman"/>
          <w:i/>
          <w:sz w:val="24"/>
          <w:szCs w:val="24"/>
        </w:rPr>
        <w:t>Feeling Modern</w:t>
      </w:r>
      <w:r w:rsidR="00CB6BFE">
        <w:rPr>
          <w:rFonts w:ascii="Times New Roman" w:hAnsi="Times New Roman" w:cs="Times New Roman"/>
          <w:sz w:val="24"/>
          <w:szCs w:val="24"/>
        </w:rPr>
        <w:t xml:space="preserve"> (2008),</w:t>
      </w:r>
      <w:r w:rsidR="00887DFF">
        <w:rPr>
          <w:rFonts w:ascii="Times New Roman" w:hAnsi="Times New Roman" w:cs="Times New Roman"/>
          <w:sz w:val="24"/>
          <w:szCs w:val="24"/>
        </w:rPr>
        <w:t xml:space="preserve"> for </w:t>
      </w:r>
      <w:r w:rsidR="00C025CA">
        <w:rPr>
          <w:rFonts w:ascii="Times New Roman" w:hAnsi="Times New Roman" w:cs="Times New Roman"/>
          <w:sz w:val="24"/>
          <w:szCs w:val="24"/>
        </w:rPr>
        <w:t xml:space="preserve">modernist </w:t>
      </w:r>
      <w:r w:rsidR="00887DFF">
        <w:rPr>
          <w:rFonts w:ascii="Times New Roman" w:hAnsi="Times New Roman" w:cs="Times New Roman"/>
          <w:sz w:val="24"/>
          <w:szCs w:val="24"/>
        </w:rPr>
        <w:t>scholars to</w:t>
      </w:r>
      <w:r w:rsidR="00705D92">
        <w:rPr>
          <w:rFonts w:ascii="Times New Roman" w:hAnsi="Times New Roman" w:cs="Times New Roman"/>
          <w:sz w:val="24"/>
          <w:szCs w:val="24"/>
        </w:rPr>
        <w:t xml:space="preserve"> </w:t>
      </w:r>
      <w:r w:rsidR="007776C7">
        <w:rPr>
          <w:rFonts w:ascii="Times New Roman" w:hAnsi="Times New Roman" w:cs="Times New Roman"/>
          <w:sz w:val="24"/>
          <w:szCs w:val="24"/>
        </w:rPr>
        <w:t xml:space="preserve">imagine </w:t>
      </w:r>
      <w:r w:rsidR="00CB6BFE">
        <w:rPr>
          <w:rFonts w:ascii="Times New Roman" w:hAnsi="Times New Roman" w:cs="Times New Roman"/>
          <w:sz w:val="24"/>
          <w:szCs w:val="24"/>
        </w:rPr>
        <w:lastRenderedPageBreak/>
        <w:t xml:space="preserve">‘modernist publicness’ only as </w:t>
      </w:r>
      <w:r w:rsidR="007B5157">
        <w:rPr>
          <w:rFonts w:ascii="Times New Roman" w:hAnsi="Times New Roman" w:cs="Times New Roman"/>
          <w:sz w:val="24"/>
          <w:szCs w:val="24"/>
        </w:rPr>
        <w:t>‘</w:t>
      </w:r>
      <w:r w:rsidR="00CB6BFE" w:rsidRPr="001F3081">
        <w:rPr>
          <w:rFonts w:ascii="Times New Roman" w:hAnsi="Times New Roman" w:cs="Times New Roman"/>
          <w:sz w:val="24"/>
          <w:szCs w:val="24"/>
        </w:rPr>
        <w:t>a function of its participation</w:t>
      </w:r>
      <w:r>
        <w:rPr>
          <w:rFonts w:ascii="Times New Roman" w:hAnsi="Times New Roman" w:cs="Times New Roman"/>
          <w:sz w:val="24"/>
          <w:szCs w:val="24"/>
        </w:rPr>
        <w:t xml:space="preserve"> – </w:t>
      </w:r>
      <w:r w:rsidR="00CB6BFE" w:rsidRPr="001F3081">
        <w:rPr>
          <w:rFonts w:ascii="Times New Roman" w:hAnsi="Times New Roman" w:cs="Times New Roman"/>
          <w:sz w:val="24"/>
          <w:szCs w:val="24"/>
        </w:rPr>
        <w:t>through little magazines, manifestos, and in its tireless campaigns of self-promotion and deft use of mass medi</w:t>
      </w:r>
      <w:r>
        <w:rPr>
          <w:rFonts w:ascii="Times New Roman" w:hAnsi="Times New Roman" w:cs="Times New Roman"/>
          <w:sz w:val="24"/>
          <w:szCs w:val="24"/>
        </w:rPr>
        <w:t xml:space="preserve">a – </w:t>
      </w:r>
      <w:r w:rsidR="00CB6BFE" w:rsidRPr="001F3081">
        <w:rPr>
          <w:rFonts w:ascii="Times New Roman" w:hAnsi="Times New Roman" w:cs="Times New Roman"/>
          <w:sz w:val="24"/>
          <w:szCs w:val="24"/>
        </w:rPr>
        <w:t>in a range of recognizable public and semipublic institutions’.</w:t>
      </w:r>
      <w:r w:rsidR="00CB6BFE" w:rsidRPr="001F3081">
        <w:rPr>
          <w:rStyle w:val="EndnoteReference"/>
          <w:rFonts w:ascii="Times New Roman" w:hAnsi="Times New Roman" w:cs="Times New Roman"/>
          <w:sz w:val="24"/>
          <w:szCs w:val="24"/>
        </w:rPr>
        <w:endnoteReference w:id="21"/>
      </w:r>
      <w:r w:rsidR="008543FE">
        <w:rPr>
          <w:rFonts w:ascii="Times New Roman" w:hAnsi="Times New Roman" w:cs="Times New Roman"/>
          <w:color w:val="000000"/>
          <w:sz w:val="24"/>
          <w:szCs w:val="24"/>
          <w:shd w:val="clear" w:color="auto" w:fill="FFFFFF"/>
          <w:lang w:eastAsia="en-GB"/>
        </w:rPr>
        <w:t xml:space="preserve"> </w:t>
      </w:r>
      <w:r w:rsidR="00EB536A">
        <w:rPr>
          <w:rFonts w:ascii="Times New Roman" w:hAnsi="Times New Roman" w:cs="Times New Roman"/>
          <w:color w:val="000000"/>
          <w:sz w:val="24"/>
          <w:szCs w:val="24"/>
          <w:shd w:val="clear" w:color="auto" w:fill="FFFFFF"/>
          <w:lang w:eastAsia="en-GB"/>
        </w:rPr>
        <w:t xml:space="preserve">But </w:t>
      </w:r>
      <w:r w:rsidR="00C025CA">
        <w:rPr>
          <w:rFonts w:ascii="Times New Roman" w:hAnsi="Times New Roman" w:cs="Times New Roman"/>
          <w:color w:val="000000"/>
          <w:sz w:val="24"/>
          <w:szCs w:val="24"/>
          <w:shd w:val="clear" w:color="auto" w:fill="FFFFFF"/>
          <w:lang w:eastAsia="en-GB"/>
        </w:rPr>
        <w:t xml:space="preserve">Warner’s </w:t>
      </w:r>
      <w:r w:rsidR="003A1D5A">
        <w:rPr>
          <w:rFonts w:ascii="Times New Roman" w:hAnsi="Times New Roman" w:cs="Times New Roman"/>
          <w:color w:val="000000"/>
          <w:sz w:val="24"/>
          <w:szCs w:val="24"/>
          <w:shd w:val="clear" w:color="auto" w:fill="FFFFFF"/>
          <w:lang w:eastAsia="en-GB"/>
        </w:rPr>
        <w:t xml:space="preserve">observations </w:t>
      </w:r>
      <w:r w:rsidR="00C025CA">
        <w:rPr>
          <w:rFonts w:ascii="Times New Roman" w:hAnsi="Times New Roman" w:cs="Times New Roman"/>
          <w:color w:val="000000"/>
          <w:sz w:val="24"/>
          <w:szCs w:val="24"/>
          <w:shd w:val="clear" w:color="auto" w:fill="FFFFFF"/>
          <w:lang w:eastAsia="en-GB"/>
        </w:rPr>
        <w:t xml:space="preserve">remind us that both publics and </w:t>
      </w:r>
      <w:r w:rsidR="00D17A85">
        <w:rPr>
          <w:rFonts w:ascii="Times New Roman" w:hAnsi="Times New Roman" w:cs="Times New Roman"/>
          <w:color w:val="000000"/>
          <w:sz w:val="24"/>
          <w:szCs w:val="24"/>
          <w:shd w:val="clear" w:color="auto" w:fill="FFFFFF"/>
          <w:lang w:eastAsia="en-GB"/>
        </w:rPr>
        <w:t>t</w:t>
      </w:r>
      <w:r w:rsidR="00D17A85" w:rsidRPr="00D17A85">
        <w:rPr>
          <w:rFonts w:ascii="Times New Roman" w:hAnsi="Times New Roman" w:cs="Times New Roman"/>
          <w:color w:val="000000"/>
          <w:sz w:val="24"/>
          <w:szCs w:val="24"/>
          <w:shd w:val="clear" w:color="auto" w:fill="FFFFFF"/>
          <w:lang w:eastAsia="en-GB"/>
        </w:rPr>
        <w:t xml:space="preserve">he state of </w:t>
      </w:r>
      <w:r w:rsidR="00C025CA" w:rsidRPr="00D17A85">
        <w:rPr>
          <w:rFonts w:ascii="Times New Roman" w:hAnsi="Times New Roman" w:cs="Times New Roman"/>
          <w:color w:val="000000"/>
          <w:sz w:val="24"/>
          <w:szCs w:val="24"/>
          <w:shd w:val="clear" w:color="auto" w:fill="FFFFFF"/>
          <w:lang w:eastAsia="en-GB"/>
        </w:rPr>
        <w:t xml:space="preserve">publicness </w:t>
      </w:r>
      <w:r w:rsidR="006F3216">
        <w:rPr>
          <w:rFonts w:ascii="Times New Roman" w:hAnsi="Times New Roman" w:cs="Times New Roman"/>
          <w:color w:val="000000"/>
          <w:sz w:val="24"/>
          <w:szCs w:val="24"/>
          <w:shd w:val="clear" w:color="auto" w:fill="FFFFFF"/>
          <w:lang w:eastAsia="en-GB"/>
        </w:rPr>
        <w:t xml:space="preserve">have a social character and </w:t>
      </w:r>
      <w:r w:rsidR="00C025CA" w:rsidRPr="00D17A85">
        <w:rPr>
          <w:rFonts w:ascii="Times New Roman" w:hAnsi="Times New Roman" w:cs="Times New Roman"/>
          <w:color w:val="000000"/>
          <w:sz w:val="24"/>
          <w:szCs w:val="24"/>
          <w:shd w:val="clear" w:color="auto" w:fill="FFFFFF"/>
          <w:lang w:eastAsia="en-GB"/>
        </w:rPr>
        <w:t xml:space="preserve">are the result of </w:t>
      </w:r>
      <w:r w:rsidR="00965399">
        <w:rPr>
          <w:rFonts w:ascii="Times New Roman" w:hAnsi="Times New Roman" w:cs="Times New Roman"/>
          <w:color w:val="000000"/>
          <w:sz w:val="24"/>
          <w:szCs w:val="24"/>
          <w:shd w:val="clear" w:color="auto" w:fill="FFFFFF"/>
          <w:lang w:eastAsia="en-GB"/>
        </w:rPr>
        <w:t>repeated interaction and</w:t>
      </w:r>
      <w:r w:rsidR="006F3216">
        <w:rPr>
          <w:rFonts w:ascii="Times New Roman" w:hAnsi="Times New Roman" w:cs="Times New Roman"/>
          <w:color w:val="000000"/>
          <w:sz w:val="24"/>
          <w:szCs w:val="24"/>
          <w:shd w:val="clear" w:color="auto" w:fill="FFFFFF"/>
          <w:lang w:eastAsia="en-GB"/>
        </w:rPr>
        <w:t xml:space="preserve"> </w:t>
      </w:r>
      <w:r w:rsidR="00D17A85" w:rsidRPr="00D17A85">
        <w:rPr>
          <w:rFonts w:ascii="Times New Roman" w:hAnsi="Times New Roman" w:cs="Times New Roman"/>
          <w:color w:val="000000"/>
          <w:sz w:val="24"/>
          <w:szCs w:val="24"/>
          <w:shd w:val="clear" w:color="auto" w:fill="FFFFFF"/>
          <w:lang w:eastAsia="en-GB"/>
        </w:rPr>
        <w:t>dialogue, rather than a singular ‘</w:t>
      </w:r>
      <w:r w:rsidR="00D17A85" w:rsidRPr="00D17A85">
        <w:rPr>
          <w:rFonts w:ascii="Times New Roman" w:hAnsi="Times New Roman" w:cs="Times New Roman"/>
          <w:sz w:val="24"/>
          <w:szCs w:val="24"/>
        </w:rPr>
        <w:t>speech event involving a speaker and addressee’.</w:t>
      </w:r>
      <w:r w:rsidR="00D17A85">
        <w:rPr>
          <w:rStyle w:val="EndnoteReference"/>
          <w:rFonts w:ascii="Times New Roman" w:hAnsi="Times New Roman" w:cs="Times New Roman"/>
          <w:sz w:val="24"/>
          <w:szCs w:val="24"/>
        </w:rPr>
        <w:endnoteReference w:id="22"/>
      </w:r>
      <w:r w:rsidR="006F3216">
        <w:rPr>
          <w:rFonts w:ascii="Times New Roman" w:hAnsi="Times New Roman" w:cs="Times New Roman"/>
          <w:color w:val="000000"/>
          <w:sz w:val="24"/>
          <w:szCs w:val="24"/>
          <w:shd w:val="clear" w:color="auto" w:fill="FFFFFF"/>
          <w:lang w:eastAsia="en-GB"/>
        </w:rPr>
        <w:t xml:space="preserve"> </w:t>
      </w:r>
      <w:r w:rsidR="00BB3541">
        <w:rPr>
          <w:rFonts w:ascii="Times New Roman" w:hAnsi="Times New Roman" w:cs="Times New Roman"/>
          <w:color w:val="000000"/>
          <w:sz w:val="24"/>
          <w:szCs w:val="24"/>
          <w:shd w:val="clear" w:color="auto" w:fill="FFFFFF"/>
          <w:lang w:eastAsia="en-GB"/>
        </w:rPr>
        <w:t>The construction of the public face of modern</w:t>
      </w:r>
      <w:r w:rsidR="00AF7F2F">
        <w:rPr>
          <w:rFonts w:ascii="Times New Roman" w:hAnsi="Times New Roman" w:cs="Times New Roman"/>
          <w:color w:val="000000"/>
          <w:sz w:val="24"/>
          <w:szCs w:val="24"/>
          <w:shd w:val="clear" w:color="auto" w:fill="FFFFFF"/>
          <w:lang w:eastAsia="en-GB"/>
        </w:rPr>
        <w:t xml:space="preserve">ism cannot be defined solely in terms of </w:t>
      </w:r>
      <w:r w:rsidR="00BB3541">
        <w:rPr>
          <w:rFonts w:ascii="Times New Roman" w:hAnsi="Times New Roman" w:cs="Times New Roman"/>
          <w:color w:val="000000"/>
          <w:sz w:val="24"/>
          <w:szCs w:val="24"/>
          <w:shd w:val="clear" w:color="auto" w:fill="FFFFFF"/>
          <w:lang w:eastAsia="en-GB"/>
        </w:rPr>
        <w:t>moderni</w:t>
      </w:r>
      <w:r w:rsidR="00AF7F2F">
        <w:rPr>
          <w:rFonts w:ascii="Times New Roman" w:hAnsi="Times New Roman" w:cs="Times New Roman"/>
          <w:color w:val="000000"/>
          <w:sz w:val="24"/>
          <w:szCs w:val="24"/>
          <w:shd w:val="clear" w:color="auto" w:fill="FFFFFF"/>
          <w:lang w:eastAsia="en-GB"/>
        </w:rPr>
        <w:t xml:space="preserve">sts addressing their </w:t>
      </w:r>
      <w:r w:rsidR="00BB3541">
        <w:rPr>
          <w:rFonts w:ascii="Times New Roman" w:hAnsi="Times New Roman" w:cs="Times New Roman"/>
          <w:color w:val="000000"/>
          <w:sz w:val="24"/>
          <w:szCs w:val="24"/>
          <w:shd w:val="clear" w:color="auto" w:fill="FFFFFF"/>
          <w:lang w:eastAsia="en-GB"/>
        </w:rPr>
        <w:t>audiences, nor in how a specific audience responded, but only through continued and extended dialogue within a number of discursive spaces</w:t>
      </w:r>
      <w:r w:rsidR="00EB536A">
        <w:rPr>
          <w:rFonts w:ascii="Times New Roman" w:hAnsi="Times New Roman" w:cs="Times New Roman"/>
          <w:color w:val="000000"/>
          <w:sz w:val="24"/>
          <w:szCs w:val="24"/>
          <w:shd w:val="clear" w:color="auto" w:fill="FFFFFF"/>
          <w:lang w:eastAsia="en-GB"/>
        </w:rPr>
        <w:t xml:space="preserve">. </w:t>
      </w:r>
      <w:r w:rsidR="003A1D5A">
        <w:rPr>
          <w:rFonts w:ascii="Times New Roman" w:hAnsi="Times New Roman" w:cs="Times New Roman"/>
          <w:color w:val="000000"/>
          <w:sz w:val="24"/>
          <w:szCs w:val="24"/>
          <w:shd w:val="clear" w:color="auto" w:fill="FFFFFF"/>
          <w:lang w:eastAsia="en-GB"/>
        </w:rPr>
        <w:t xml:space="preserve">This ‘reflexive circulation’ where </w:t>
      </w:r>
      <w:r w:rsidR="003B40DD">
        <w:rPr>
          <w:rFonts w:ascii="Times New Roman" w:hAnsi="Times New Roman" w:cs="Times New Roman"/>
          <w:color w:val="000000"/>
          <w:sz w:val="24"/>
          <w:szCs w:val="24"/>
          <w:shd w:val="clear" w:color="auto" w:fill="FFFFFF"/>
          <w:lang w:eastAsia="en-GB"/>
        </w:rPr>
        <w:t xml:space="preserve">artists </w:t>
      </w:r>
      <w:r w:rsidR="003A1D5A">
        <w:rPr>
          <w:rFonts w:ascii="Times New Roman" w:hAnsi="Times New Roman" w:cs="Times New Roman"/>
          <w:color w:val="000000"/>
          <w:sz w:val="24"/>
          <w:szCs w:val="24"/>
          <w:shd w:val="clear" w:color="auto" w:fill="FFFFFF"/>
          <w:lang w:eastAsia="en-GB"/>
        </w:rPr>
        <w:t xml:space="preserve">meet their publics is not </w:t>
      </w:r>
      <w:r w:rsidR="003B40DD">
        <w:rPr>
          <w:rFonts w:ascii="Times New Roman" w:hAnsi="Times New Roman" w:cs="Times New Roman"/>
          <w:color w:val="000000"/>
          <w:sz w:val="24"/>
          <w:szCs w:val="24"/>
          <w:shd w:val="clear" w:color="auto" w:fill="FFFFFF"/>
          <w:lang w:eastAsia="en-GB"/>
        </w:rPr>
        <w:t xml:space="preserve">built along </w:t>
      </w:r>
      <w:r w:rsidR="00AD0B27">
        <w:rPr>
          <w:rFonts w:ascii="Times New Roman" w:hAnsi="Times New Roman" w:cs="Times New Roman"/>
          <w:color w:val="000000"/>
          <w:sz w:val="24"/>
          <w:szCs w:val="24"/>
          <w:shd w:val="clear" w:color="auto" w:fill="FFFFFF"/>
          <w:lang w:eastAsia="en-GB"/>
        </w:rPr>
        <w:t>a</w:t>
      </w:r>
      <w:r w:rsidR="00DA3687">
        <w:rPr>
          <w:rFonts w:ascii="Times New Roman" w:hAnsi="Times New Roman" w:cs="Times New Roman"/>
          <w:color w:val="000000"/>
          <w:sz w:val="24"/>
          <w:szCs w:val="24"/>
          <w:shd w:val="clear" w:color="auto" w:fill="FFFFFF"/>
          <w:lang w:eastAsia="en-GB"/>
        </w:rPr>
        <w:t xml:space="preserve"> </w:t>
      </w:r>
      <w:r w:rsidR="003A1D5A">
        <w:rPr>
          <w:rFonts w:ascii="Times New Roman" w:hAnsi="Times New Roman" w:cs="Times New Roman"/>
          <w:color w:val="000000"/>
          <w:sz w:val="24"/>
          <w:szCs w:val="24"/>
          <w:shd w:val="clear" w:color="auto" w:fill="FFFFFF"/>
          <w:lang w:eastAsia="en-GB"/>
        </w:rPr>
        <w:t xml:space="preserve">relatively stable ‘axis of utterance and response but </w:t>
      </w:r>
      <w:r w:rsidR="00277F2B">
        <w:rPr>
          <w:rFonts w:ascii="Times New Roman" w:hAnsi="Times New Roman" w:cs="Times New Roman"/>
          <w:color w:val="000000"/>
          <w:sz w:val="24"/>
          <w:szCs w:val="24"/>
          <w:shd w:val="clear" w:color="auto" w:fill="FFFFFF"/>
          <w:lang w:eastAsia="en-GB"/>
        </w:rPr>
        <w:t xml:space="preserve">[occurs </w:t>
      </w:r>
      <w:r w:rsidR="003B40DD">
        <w:rPr>
          <w:rFonts w:ascii="Times New Roman" w:hAnsi="Times New Roman" w:cs="Times New Roman"/>
          <w:color w:val="000000"/>
          <w:sz w:val="24"/>
          <w:szCs w:val="24"/>
          <w:shd w:val="clear" w:color="auto" w:fill="FFFFFF"/>
          <w:lang w:eastAsia="en-GB"/>
        </w:rPr>
        <w:t>across</w:t>
      </w:r>
      <w:r w:rsidR="003A1D5A">
        <w:rPr>
          <w:rFonts w:ascii="Times New Roman" w:hAnsi="Times New Roman" w:cs="Times New Roman"/>
          <w:color w:val="000000"/>
          <w:sz w:val="24"/>
          <w:szCs w:val="24"/>
          <w:shd w:val="clear" w:color="auto" w:fill="FFFFFF"/>
          <w:lang w:eastAsia="en-GB"/>
        </w:rPr>
        <w:t>] potentially infinite axes of citation and characterization</w:t>
      </w:r>
      <w:r w:rsidR="00AD0B27">
        <w:rPr>
          <w:rFonts w:ascii="Times New Roman" w:hAnsi="Times New Roman" w:cs="Times New Roman"/>
          <w:color w:val="000000"/>
          <w:sz w:val="24"/>
          <w:szCs w:val="24"/>
          <w:shd w:val="clear" w:color="auto" w:fill="FFFFFF"/>
          <w:lang w:eastAsia="en-GB"/>
        </w:rPr>
        <w:t>’</w:t>
      </w:r>
      <w:r w:rsidR="003B40DD">
        <w:rPr>
          <w:rFonts w:ascii="Times New Roman" w:hAnsi="Times New Roman" w:cs="Times New Roman"/>
          <w:color w:val="000000"/>
          <w:sz w:val="24"/>
          <w:szCs w:val="24"/>
          <w:shd w:val="clear" w:color="auto" w:fill="FFFFFF"/>
          <w:lang w:eastAsia="en-GB"/>
        </w:rPr>
        <w:t>, where modernism is shaped in collaboration with its publics</w:t>
      </w:r>
      <w:r w:rsidR="00277F2B">
        <w:t>.</w:t>
      </w:r>
      <w:r w:rsidR="00277F2B">
        <w:rPr>
          <w:rStyle w:val="EndnoteReference"/>
        </w:rPr>
        <w:endnoteReference w:id="23"/>
      </w:r>
      <w:r w:rsidR="003A1D5A">
        <w:rPr>
          <w:rFonts w:ascii="Times New Roman" w:hAnsi="Times New Roman" w:cs="Times New Roman"/>
          <w:color w:val="000000"/>
          <w:sz w:val="24"/>
          <w:szCs w:val="24"/>
          <w:shd w:val="clear" w:color="auto" w:fill="FFFFFF"/>
          <w:lang w:eastAsia="en-GB"/>
        </w:rPr>
        <w:t xml:space="preserve"> </w:t>
      </w:r>
      <w:r w:rsidR="00277F2B">
        <w:rPr>
          <w:rFonts w:ascii="Times New Roman" w:hAnsi="Times New Roman" w:cs="Times New Roman"/>
          <w:color w:val="000000"/>
          <w:sz w:val="24"/>
          <w:szCs w:val="24"/>
          <w:shd w:val="clear" w:color="auto" w:fill="FFFFFF"/>
          <w:lang w:eastAsia="en-GB"/>
        </w:rPr>
        <w:t xml:space="preserve">So while </w:t>
      </w:r>
      <w:r w:rsidR="00D17A85">
        <w:rPr>
          <w:rFonts w:ascii="Times New Roman" w:hAnsi="Times New Roman" w:cs="Times New Roman"/>
          <w:color w:val="000000"/>
          <w:sz w:val="24"/>
          <w:szCs w:val="24"/>
          <w:shd w:val="clear" w:color="auto" w:fill="FFFFFF"/>
          <w:lang w:eastAsia="en-GB"/>
        </w:rPr>
        <w:t>modernist self-promotion</w:t>
      </w:r>
      <w:r w:rsidR="00BB3541">
        <w:rPr>
          <w:rFonts w:ascii="Times New Roman" w:hAnsi="Times New Roman" w:cs="Times New Roman"/>
          <w:color w:val="000000"/>
          <w:sz w:val="24"/>
          <w:szCs w:val="24"/>
          <w:shd w:val="clear" w:color="auto" w:fill="FFFFFF"/>
          <w:lang w:eastAsia="en-GB"/>
        </w:rPr>
        <w:t xml:space="preserve"> or popularity</w:t>
      </w:r>
      <w:r w:rsidR="00D17A85">
        <w:rPr>
          <w:rFonts w:ascii="Times New Roman" w:hAnsi="Times New Roman" w:cs="Times New Roman"/>
          <w:color w:val="000000"/>
          <w:sz w:val="24"/>
          <w:szCs w:val="24"/>
          <w:shd w:val="clear" w:color="auto" w:fill="FFFFFF"/>
          <w:lang w:eastAsia="en-GB"/>
        </w:rPr>
        <w:t xml:space="preserve"> remain</w:t>
      </w:r>
      <w:r w:rsidR="006F3216">
        <w:rPr>
          <w:rFonts w:ascii="Times New Roman" w:hAnsi="Times New Roman" w:cs="Times New Roman"/>
          <w:color w:val="000000"/>
          <w:sz w:val="24"/>
          <w:szCs w:val="24"/>
          <w:shd w:val="clear" w:color="auto" w:fill="FFFFFF"/>
          <w:lang w:eastAsia="en-GB"/>
        </w:rPr>
        <w:t xml:space="preserve"> </w:t>
      </w:r>
      <w:r w:rsidR="00D17A85">
        <w:rPr>
          <w:rFonts w:ascii="Times New Roman" w:hAnsi="Times New Roman" w:cs="Times New Roman"/>
          <w:color w:val="000000"/>
          <w:sz w:val="24"/>
          <w:szCs w:val="24"/>
          <w:shd w:val="clear" w:color="auto" w:fill="FFFFFF"/>
          <w:lang w:eastAsia="en-GB"/>
        </w:rPr>
        <w:t>important thread</w:t>
      </w:r>
      <w:r w:rsidR="00BB3541">
        <w:rPr>
          <w:rFonts w:ascii="Times New Roman" w:hAnsi="Times New Roman" w:cs="Times New Roman"/>
          <w:color w:val="000000"/>
          <w:sz w:val="24"/>
          <w:szCs w:val="24"/>
          <w:shd w:val="clear" w:color="auto" w:fill="FFFFFF"/>
          <w:lang w:eastAsia="en-GB"/>
        </w:rPr>
        <w:t>s</w:t>
      </w:r>
      <w:r w:rsidR="00D17A85">
        <w:rPr>
          <w:rFonts w:ascii="Times New Roman" w:hAnsi="Times New Roman" w:cs="Times New Roman"/>
          <w:color w:val="000000"/>
          <w:sz w:val="24"/>
          <w:szCs w:val="24"/>
          <w:shd w:val="clear" w:color="auto" w:fill="FFFFFF"/>
          <w:lang w:eastAsia="en-GB"/>
        </w:rPr>
        <w:t xml:space="preserve"> within the articles collected here, this</w:t>
      </w:r>
      <w:r w:rsidR="00BF4776">
        <w:rPr>
          <w:rFonts w:ascii="Times New Roman" w:hAnsi="Times New Roman" w:cs="Times New Roman"/>
          <w:color w:val="000000"/>
          <w:sz w:val="24"/>
          <w:szCs w:val="24"/>
          <w:shd w:val="clear" w:color="auto" w:fill="FFFFFF"/>
          <w:lang w:eastAsia="en-GB"/>
        </w:rPr>
        <w:t xml:space="preserve"> issue seeks to conceive of and investigate modernism’s </w:t>
      </w:r>
      <w:r w:rsidR="00D17A85">
        <w:rPr>
          <w:rFonts w:ascii="Times New Roman" w:hAnsi="Times New Roman" w:cs="Times New Roman"/>
          <w:color w:val="000000"/>
          <w:sz w:val="24"/>
          <w:szCs w:val="24"/>
          <w:shd w:val="clear" w:color="auto" w:fill="FFFFFF"/>
          <w:lang w:eastAsia="en-GB"/>
        </w:rPr>
        <w:t>‘publicness’</w:t>
      </w:r>
      <w:r w:rsidR="00965399">
        <w:rPr>
          <w:rFonts w:ascii="Times New Roman" w:hAnsi="Times New Roman" w:cs="Times New Roman"/>
          <w:color w:val="000000"/>
          <w:sz w:val="24"/>
          <w:szCs w:val="24"/>
          <w:shd w:val="clear" w:color="auto" w:fill="FFFFFF"/>
          <w:lang w:eastAsia="en-GB"/>
        </w:rPr>
        <w:t xml:space="preserve"> as the product</w:t>
      </w:r>
      <w:r w:rsidR="006F3216">
        <w:rPr>
          <w:rFonts w:ascii="Times New Roman" w:hAnsi="Times New Roman" w:cs="Times New Roman"/>
          <w:color w:val="000000"/>
          <w:sz w:val="24"/>
          <w:szCs w:val="24"/>
          <w:shd w:val="clear" w:color="auto" w:fill="FFFFFF"/>
          <w:lang w:eastAsia="en-GB"/>
        </w:rPr>
        <w:t xml:space="preserve"> </w:t>
      </w:r>
      <w:r w:rsidR="00965399">
        <w:rPr>
          <w:rFonts w:ascii="Times New Roman" w:hAnsi="Times New Roman" w:cs="Times New Roman"/>
          <w:color w:val="000000"/>
          <w:sz w:val="24"/>
          <w:szCs w:val="24"/>
          <w:shd w:val="clear" w:color="auto" w:fill="FFFFFF"/>
          <w:lang w:eastAsia="en-GB"/>
        </w:rPr>
        <w:t>of a discursive space in which modernism</w:t>
      </w:r>
      <w:r w:rsidR="00AD0B27">
        <w:rPr>
          <w:rFonts w:ascii="Times New Roman" w:hAnsi="Times New Roman" w:cs="Times New Roman"/>
          <w:color w:val="000000"/>
          <w:sz w:val="24"/>
          <w:szCs w:val="24"/>
          <w:shd w:val="clear" w:color="auto" w:fill="FFFFFF"/>
          <w:lang w:eastAsia="en-GB"/>
        </w:rPr>
        <w:t xml:space="preserve"> was not the only voice</w:t>
      </w:r>
      <w:r w:rsidR="00373734">
        <w:rPr>
          <w:rFonts w:ascii="Times New Roman" w:hAnsi="Times New Roman" w:cs="Times New Roman"/>
          <w:color w:val="000000"/>
          <w:sz w:val="24"/>
          <w:szCs w:val="24"/>
          <w:shd w:val="clear" w:color="auto" w:fill="FFFFFF"/>
          <w:lang w:eastAsia="en-GB"/>
        </w:rPr>
        <w:t>.</w:t>
      </w:r>
      <w:r w:rsidR="00F9301D">
        <w:rPr>
          <w:rFonts w:ascii="Times New Roman" w:hAnsi="Times New Roman" w:cs="Times New Roman"/>
          <w:color w:val="000000"/>
          <w:sz w:val="24"/>
          <w:szCs w:val="24"/>
          <w:shd w:val="clear" w:color="auto" w:fill="FFFFFF"/>
          <w:lang w:eastAsia="en-GB"/>
        </w:rPr>
        <w:t xml:space="preserve"> </w:t>
      </w:r>
      <w:r w:rsidR="00965399" w:rsidRPr="001F3081">
        <w:rPr>
          <w:rFonts w:ascii="Times New Roman" w:hAnsi="Times New Roman" w:cs="Times New Roman"/>
          <w:sz w:val="24"/>
          <w:szCs w:val="24"/>
        </w:rPr>
        <w:t>As Leick</w:t>
      </w:r>
      <w:r w:rsidR="001E6E83">
        <w:rPr>
          <w:rFonts w:ascii="Times New Roman" w:hAnsi="Times New Roman" w:cs="Times New Roman"/>
          <w:sz w:val="24"/>
          <w:szCs w:val="24"/>
        </w:rPr>
        <w:t xml:space="preserve"> has </w:t>
      </w:r>
      <w:r w:rsidR="00EB536A">
        <w:rPr>
          <w:rFonts w:ascii="Times New Roman" w:hAnsi="Times New Roman" w:cs="Times New Roman"/>
          <w:sz w:val="24"/>
          <w:szCs w:val="24"/>
        </w:rPr>
        <w:t>argued</w:t>
      </w:r>
      <w:r w:rsidR="00965399" w:rsidRPr="001F3081">
        <w:rPr>
          <w:rFonts w:ascii="Times New Roman" w:hAnsi="Times New Roman" w:cs="Times New Roman"/>
          <w:sz w:val="24"/>
          <w:szCs w:val="24"/>
        </w:rPr>
        <w:t>, ‘examining the ways popular audiences understood modernism rather than the ways modernists understood popular culture reveals that there was an increasingly intimate exchange between literary modernism and mainstream culture in this period’</w:t>
      </w:r>
      <w:r w:rsidR="00967B59">
        <w:rPr>
          <w:rFonts w:ascii="Times New Roman" w:hAnsi="Times New Roman" w:cs="Times New Roman"/>
          <w:sz w:val="24"/>
          <w:szCs w:val="24"/>
        </w:rPr>
        <w:t>.</w:t>
      </w:r>
      <w:r w:rsidR="00965399" w:rsidRPr="001F3081">
        <w:rPr>
          <w:rStyle w:val="EndnoteReference"/>
          <w:rFonts w:ascii="Times New Roman" w:hAnsi="Times New Roman" w:cs="Times New Roman"/>
          <w:sz w:val="24"/>
          <w:szCs w:val="24"/>
        </w:rPr>
        <w:endnoteReference w:id="24"/>
      </w:r>
      <w:r w:rsidR="00373734">
        <w:rPr>
          <w:rFonts w:ascii="Times New Roman" w:hAnsi="Times New Roman" w:cs="Times New Roman"/>
          <w:sz w:val="24"/>
          <w:szCs w:val="24"/>
        </w:rPr>
        <w:t xml:space="preserve"> </w:t>
      </w:r>
      <w:r w:rsidR="00A30761">
        <w:rPr>
          <w:rFonts w:ascii="Times New Roman" w:hAnsi="Times New Roman" w:cs="Times New Roman"/>
          <w:sz w:val="24"/>
          <w:szCs w:val="24"/>
        </w:rPr>
        <w:t>The essays in this issue</w:t>
      </w:r>
      <w:r w:rsidR="006F420B">
        <w:rPr>
          <w:rFonts w:ascii="Times New Roman" w:hAnsi="Times New Roman" w:cs="Times New Roman"/>
          <w:sz w:val="24"/>
          <w:szCs w:val="24"/>
        </w:rPr>
        <w:t xml:space="preserve"> reveal just how far</w:t>
      </w:r>
      <w:r w:rsidR="00A80ABA">
        <w:rPr>
          <w:rFonts w:ascii="Times New Roman" w:hAnsi="Times New Roman" w:cs="Times New Roman"/>
          <w:sz w:val="24"/>
          <w:szCs w:val="24"/>
        </w:rPr>
        <w:t xml:space="preserve"> </w:t>
      </w:r>
      <w:r w:rsidR="006F420B">
        <w:rPr>
          <w:rFonts w:ascii="Times New Roman" w:hAnsi="Times New Roman" w:cs="Times New Roman"/>
          <w:sz w:val="24"/>
          <w:szCs w:val="24"/>
        </w:rPr>
        <w:t>b</w:t>
      </w:r>
      <w:r w:rsidR="001E6E83">
        <w:rPr>
          <w:rFonts w:ascii="Times New Roman" w:hAnsi="Times New Roman" w:cs="Times New Roman"/>
          <w:sz w:val="24"/>
          <w:szCs w:val="24"/>
        </w:rPr>
        <w:t xml:space="preserve">oth sides of this </w:t>
      </w:r>
      <w:r w:rsidR="006F420B">
        <w:rPr>
          <w:rFonts w:ascii="Times New Roman" w:hAnsi="Times New Roman" w:cs="Times New Roman"/>
          <w:sz w:val="24"/>
          <w:szCs w:val="24"/>
        </w:rPr>
        <w:t xml:space="preserve">‘intimate </w:t>
      </w:r>
      <w:r w:rsidR="001E6E83">
        <w:rPr>
          <w:rFonts w:ascii="Times New Roman" w:hAnsi="Times New Roman" w:cs="Times New Roman"/>
          <w:sz w:val="24"/>
          <w:szCs w:val="24"/>
        </w:rPr>
        <w:t>exchange</w:t>
      </w:r>
      <w:r w:rsidR="006F420B">
        <w:rPr>
          <w:rFonts w:ascii="Times New Roman" w:hAnsi="Times New Roman" w:cs="Times New Roman"/>
          <w:sz w:val="24"/>
          <w:szCs w:val="24"/>
        </w:rPr>
        <w:t>’</w:t>
      </w:r>
      <w:r w:rsidR="001E6E83">
        <w:rPr>
          <w:rFonts w:ascii="Times New Roman" w:hAnsi="Times New Roman" w:cs="Times New Roman"/>
          <w:sz w:val="24"/>
          <w:szCs w:val="24"/>
        </w:rPr>
        <w:t xml:space="preserve"> need investigation</w:t>
      </w:r>
      <w:r w:rsidR="00337CA1">
        <w:rPr>
          <w:rFonts w:ascii="Times New Roman" w:hAnsi="Times New Roman" w:cs="Times New Roman"/>
          <w:sz w:val="24"/>
          <w:szCs w:val="24"/>
        </w:rPr>
        <w:t xml:space="preserve"> to understand modernism’s emergence through public discourse</w:t>
      </w:r>
      <w:r w:rsidR="001E6E83">
        <w:rPr>
          <w:rFonts w:ascii="Times New Roman" w:hAnsi="Times New Roman" w:cs="Times New Roman"/>
          <w:sz w:val="24"/>
          <w:szCs w:val="24"/>
        </w:rPr>
        <w:t xml:space="preserve">. Its essays trace </w:t>
      </w:r>
      <w:r w:rsidR="001E6E83" w:rsidRPr="001F3081">
        <w:rPr>
          <w:rFonts w:ascii="Times New Roman" w:hAnsi="Times New Roman" w:cs="Times New Roman"/>
          <w:sz w:val="24"/>
          <w:szCs w:val="24"/>
        </w:rPr>
        <w:t xml:space="preserve">how modernists sought and found a public in a range of commercial and cultural </w:t>
      </w:r>
      <w:r w:rsidR="001E6E83">
        <w:rPr>
          <w:rFonts w:ascii="Times New Roman" w:hAnsi="Times New Roman" w:cs="Times New Roman"/>
          <w:sz w:val="24"/>
          <w:szCs w:val="24"/>
        </w:rPr>
        <w:t>spaces</w:t>
      </w:r>
      <w:r w:rsidR="001E6E83" w:rsidRPr="001F3081">
        <w:rPr>
          <w:rFonts w:ascii="Times New Roman" w:hAnsi="Times New Roman" w:cs="Times New Roman"/>
          <w:sz w:val="24"/>
          <w:szCs w:val="24"/>
        </w:rPr>
        <w:t xml:space="preserve"> and how these various publics responded, reshaped, or took ownership of modernism.</w:t>
      </w:r>
      <w:r w:rsidR="001E6E83">
        <w:rPr>
          <w:rFonts w:ascii="Times New Roman" w:hAnsi="Times New Roman" w:cs="Times New Roman"/>
          <w:sz w:val="24"/>
          <w:szCs w:val="24"/>
        </w:rPr>
        <w:t xml:space="preserve"> </w:t>
      </w:r>
    </w:p>
    <w:p w14:paraId="2221ACCD" w14:textId="2D4364D0" w:rsidR="003A571D" w:rsidRPr="009B3666" w:rsidRDefault="0039185C" w:rsidP="00ED277D">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&lt;NP&gt;</w:t>
      </w:r>
      <w:r w:rsidR="003A571D">
        <w:rPr>
          <w:rFonts w:ascii="Times New Roman" w:hAnsi="Times New Roman" w:cs="Times New Roman"/>
          <w:color w:val="000000"/>
          <w:sz w:val="24"/>
          <w:szCs w:val="24"/>
        </w:rPr>
        <w:t xml:space="preserve">Sophie Oliver opens this issue </w:t>
      </w:r>
      <w:r w:rsidR="00574FAB">
        <w:rPr>
          <w:rFonts w:ascii="Times New Roman" w:hAnsi="Times New Roman" w:cs="Times New Roman"/>
          <w:color w:val="000000"/>
          <w:sz w:val="24"/>
          <w:szCs w:val="24"/>
        </w:rPr>
        <w:t xml:space="preserve">with </w:t>
      </w:r>
      <w:r w:rsidR="009C17FA">
        <w:rPr>
          <w:rFonts w:ascii="Times New Roman" w:hAnsi="Times New Roman" w:cs="Times New Roman"/>
          <w:color w:val="000000"/>
          <w:sz w:val="24"/>
          <w:szCs w:val="24"/>
        </w:rPr>
        <w:t xml:space="preserve">a case study that perfectly demonstrates the dialogue between modernism and mass culture. Her article explores the reciprocal relationship between Jean Rhys </w:t>
      </w:r>
      <w:r w:rsidR="00EF6516">
        <w:rPr>
          <w:rFonts w:ascii="Times New Roman" w:hAnsi="Times New Roman" w:cs="Times New Roman"/>
          <w:color w:val="000000"/>
          <w:sz w:val="24"/>
          <w:szCs w:val="24"/>
        </w:rPr>
        <w:t>and the mass media that made her fa</w:t>
      </w:r>
      <w:r w:rsidR="00225C51">
        <w:rPr>
          <w:rFonts w:ascii="Times New Roman" w:hAnsi="Times New Roman" w:cs="Times New Roman"/>
          <w:color w:val="000000"/>
          <w:sz w:val="24"/>
          <w:szCs w:val="24"/>
        </w:rPr>
        <w:t>shionable in the 1960s and 1970s</w:t>
      </w:r>
      <w:r w:rsidR="00007BAD">
        <w:rPr>
          <w:rFonts w:ascii="Times New Roman" w:hAnsi="Times New Roman" w:cs="Times New Roman"/>
          <w:color w:val="000000"/>
          <w:sz w:val="24"/>
          <w:szCs w:val="24"/>
        </w:rPr>
        <w:t xml:space="preserve">. Her article exposes how both </w:t>
      </w:r>
      <w:r w:rsidR="00225C51">
        <w:rPr>
          <w:rFonts w:ascii="Times New Roman" w:hAnsi="Times New Roman" w:cs="Times New Roman"/>
          <w:color w:val="000000"/>
          <w:sz w:val="24"/>
          <w:szCs w:val="24"/>
        </w:rPr>
        <w:t>Rhys’s interwar fiction</w:t>
      </w:r>
      <w:r w:rsidR="00AF0219">
        <w:rPr>
          <w:rFonts w:ascii="Times New Roman" w:hAnsi="Times New Roman" w:cs="Times New Roman"/>
          <w:color w:val="000000"/>
          <w:sz w:val="24"/>
          <w:szCs w:val="24"/>
        </w:rPr>
        <w:t xml:space="preserve"> and the postwar revival in </w:t>
      </w:r>
      <w:r w:rsidR="00AF0219">
        <w:rPr>
          <w:rFonts w:ascii="Times New Roman" w:hAnsi="Times New Roman" w:cs="Times New Roman"/>
          <w:color w:val="000000"/>
          <w:sz w:val="24"/>
          <w:szCs w:val="24"/>
        </w:rPr>
        <w:lastRenderedPageBreak/>
        <w:t>her reputation</w:t>
      </w:r>
      <w:r w:rsidR="00007BAD">
        <w:rPr>
          <w:rFonts w:ascii="Times New Roman" w:hAnsi="Times New Roman" w:cs="Times New Roman"/>
          <w:color w:val="000000"/>
          <w:sz w:val="24"/>
          <w:szCs w:val="24"/>
        </w:rPr>
        <w:t xml:space="preserve"> were informed by</w:t>
      </w:r>
      <w:r w:rsidR="00225C51">
        <w:rPr>
          <w:rFonts w:ascii="Times New Roman" w:hAnsi="Times New Roman" w:cs="Times New Roman"/>
          <w:color w:val="000000"/>
          <w:sz w:val="24"/>
          <w:szCs w:val="24"/>
        </w:rPr>
        <w:t xml:space="preserve"> fashion’s cyclical temporality.</w:t>
      </w:r>
      <w:r w:rsidR="00AF0219">
        <w:rPr>
          <w:rFonts w:ascii="Times New Roman" w:hAnsi="Times New Roman" w:cs="Times New Roman"/>
          <w:color w:val="000000"/>
          <w:sz w:val="24"/>
          <w:szCs w:val="24"/>
        </w:rPr>
        <w:t xml:space="preserve"> </w:t>
      </w:r>
      <w:r w:rsidR="00007BAD">
        <w:rPr>
          <w:rFonts w:ascii="Times New Roman" w:hAnsi="Times New Roman" w:cs="Times New Roman"/>
          <w:color w:val="000000"/>
          <w:sz w:val="24"/>
          <w:szCs w:val="24"/>
        </w:rPr>
        <w:t>The popularity of Rhys in the second half of the twentieth century</w:t>
      </w:r>
      <w:r w:rsidR="00AE199F">
        <w:rPr>
          <w:rFonts w:ascii="Times New Roman" w:hAnsi="Times New Roman" w:cs="Times New Roman"/>
          <w:color w:val="000000"/>
          <w:sz w:val="24"/>
          <w:szCs w:val="24"/>
        </w:rPr>
        <w:t>, Oliver demonstrates</w:t>
      </w:r>
      <w:r w:rsidR="00007BAD">
        <w:rPr>
          <w:rFonts w:ascii="Times New Roman" w:hAnsi="Times New Roman" w:cs="Times New Roman"/>
          <w:color w:val="000000"/>
          <w:sz w:val="24"/>
          <w:szCs w:val="24"/>
        </w:rPr>
        <w:t>, was propelled by the interests and anxieties of a postwar public that approached</w:t>
      </w:r>
      <w:r w:rsidR="00CB4EBC">
        <w:rPr>
          <w:rFonts w:ascii="Times New Roman" w:hAnsi="Times New Roman" w:cs="Times New Roman"/>
          <w:color w:val="000000"/>
          <w:sz w:val="24"/>
          <w:szCs w:val="24"/>
        </w:rPr>
        <w:t xml:space="preserve"> </w:t>
      </w:r>
      <w:r w:rsidR="00AE199F">
        <w:rPr>
          <w:rFonts w:ascii="Times New Roman" w:hAnsi="Times New Roman" w:cs="Times New Roman"/>
          <w:color w:val="000000"/>
          <w:sz w:val="24"/>
          <w:szCs w:val="24"/>
        </w:rPr>
        <w:t>her writings of the interwar period</w:t>
      </w:r>
      <w:r w:rsidR="00CB4EBC">
        <w:rPr>
          <w:rFonts w:ascii="Times New Roman" w:hAnsi="Times New Roman" w:cs="Times New Roman"/>
          <w:color w:val="000000"/>
          <w:sz w:val="24"/>
          <w:szCs w:val="24"/>
        </w:rPr>
        <w:t xml:space="preserve"> in a way that made sense of their own.</w:t>
      </w:r>
      <w:r w:rsidR="00AE199F">
        <w:rPr>
          <w:rFonts w:ascii="Times New Roman" w:hAnsi="Times New Roman" w:cs="Times New Roman"/>
          <w:color w:val="000000"/>
          <w:sz w:val="24"/>
          <w:szCs w:val="24"/>
        </w:rPr>
        <w:t xml:space="preserve"> Her rediscovery was thus </w:t>
      </w:r>
      <w:r w:rsidR="00007BAD">
        <w:rPr>
          <w:rFonts w:ascii="Times New Roman" w:hAnsi="Times New Roman" w:cs="Times New Roman"/>
          <w:color w:val="000000"/>
          <w:sz w:val="24"/>
          <w:szCs w:val="24"/>
        </w:rPr>
        <w:t>the product of dialogue betw</w:t>
      </w:r>
      <w:r w:rsidR="00AE199F">
        <w:rPr>
          <w:rFonts w:ascii="Times New Roman" w:hAnsi="Times New Roman" w:cs="Times New Roman"/>
          <w:color w:val="000000"/>
          <w:sz w:val="24"/>
          <w:szCs w:val="24"/>
        </w:rPr>
        <w:t>een modernism and mass culture,</w:t>
      </w:r>
      <w:r w:rsidR="00007BAD">
        <w:rPr>
          <w:rFonts w:ascii="Times New Roman" w:hAnsi="Times New Roman" w:cs="Times New Roman"/>
          <w:color w:val="000000"/>
          <w:sz w:val="24"/>
          <w:szCs w:val="24"/>
        </w:rPr>
        <w:t xml:space="preserve"> between interwar and postwar concerns.</w:t>
      </w:r>
      <w:r w:rsidR="00CB4EBC">
        <w:rPr>
          <w:rFonts w:ascii="Times New Roman" w:hAnsi="Times New Roman" w:cs="Times New Roman"/>
          <w:color w:val="000000"/>
          <w:sz w:val="24"/>
          <w:szCs w:val="24"/>
        </w:rPr>
        <w:t xml:space="preserve"> Rhys’s ongoing in</w:t>
      </w:r>
      <w:r w:rsidR="00007BAD">
        <w:rPr>
          <w:rFonts w:ascii="Times New Roman" w:hAnsi="Times New Roman" w:cs="Times New Roman"/>
          <w:color w:val="000000"/>
          <w:sz w:val="24"/>
          <w:szCs w:val="24"/>
        </w:rPr>
        <w:t>terest in fashion</w:t>
      </w:r>
      <w:r w:rsidR="00AE199F">
        <w:rPr>
          <w:rFonts w:ascii="Times New Roman" w:hAnsi="Times New Roman" w:cs="Times New Roman"/>
          <w:color w:val="000000"/>
          <w:sz w:val="24"/>
          <w:szCs w:val="24"/>
        </w:rPr>
        <w:t>, reflected</w:t>
      </w:r>
      <w:r w:rsidR="00007BAD">
        <w:rPr>
          <w:rFonts w:ascii="Times New Roman" w:hAnsi="Times New Roman" w:cs="Times New Roman"/>
          <w:color w:val="000000"/>
          <w:sz w:val="24"/>
          <w:szCs w:val="24"/>
        </w:rPr>
        <w:t xml:space="preserve"> in</w:t>
      </w:r>
      <w:r w:rsidR="00EB37D5">
        <w:rPr>
          <w:rFonts w:ascii="Times New Roman" w:hAnsi="Times New Roman" w:cs="Times New Roman"/>
          <w:color w:val="000000"/>
          <w:sz w:val="24"/>
          <w:szCs w:val="24"/>
        </w:rPr>
        <w:t xml:space="preserve"> her stories of the 1920s</w:t>
      </w:r>
      <w:r w:rsidR="00AE199F">
        <w:rPr>
          <w:rFonts w:ascii="Times New Roman" w:hAnsi="Times New Roman" w:cs="Times New Roman"/>
          <w:color w:val="000000"/>
          <w:sz w:val="24"/>
          <w:szCs w:val="24"/>
        </w:rPr>
        <w:t xml:space="preserve">, </w:t>
      </w:r>
      <w:r w:rsidR="00007BAD">
        <w:rPr>
          <w:rFonts w:ascii="Times New Roman" w:hAnsi="Times New Roman" w:cs="Times New Roman"/>
          <w:color w:val="000000"/>
          <w:sz w:val="24"/>
          <w:szCs w:val="24"/>
        </w:rPr>
        <w:t>anticipated fashion</w:t>
      </w:r>
      <w:r w:rsidR="00AE199F">
        <w:rPr>
          <w:rFonts w:ascii="Times New Roman" w:hAnsi="Times New Roman" w:cs="Times New Roman"/>
          <w:color w:val="000000"/>
          <w:sz w:val="24"/>
          <w:szCs w:val="24"/>
        </w:rPr>
        <w:t>’s interest in Rhys when</w:t>
      </w:r>
      <w:r w:rsidR="00007BAD">
        <w:rPr>
          <w:rFonts w:ascii="Times New Roman" w:hAnsi="Times New Roman" w:cs="Times New Roman"/>
          <w:color w:val="000000"/>
          <w:sz w:val="24"/>
          <w:szCs w:val="24"/>
        </w:rPr>
        <w:t xml:space="preserve"> high-circulation publications asked her to pose for fashion photo shoots in the 1960s and 1970s. Oliver</w:t>
      </w:r>
      <w:r w:rsidR="00AE199F">
        <w:rPr>
          <w:rFonts w:ascii="Times New Roman" w:hAnsi="Times New Roman" w:cs="Times New Roman"/>
          <w:color w:val="000000"/>
          <w:sz w:val="24"/>
          <w:szCs w:val="24"/>
        </w:rPr>
        <w:t>’s article argues compellingly</w:t>
      </w:r>
      <w:r w:rsidR="00EB37D5">
        <w:rPr>
          <w:rFonts w:ascii="Times New Roman" w:hAnsi="Times New Roman" w:cs="Times New Roman"/>
          <w:color w:val="000000"/>
          <w:sz w:val="24"/>
          <w:szCs w:val="24"/>
        </w:rPr>
        <w:t xml:space="preserve"> ‘that mass </w:t>
      </w:r>
      <w:r w:rsidR="003A571D" w:rsidRPr="00C42BA6">
        <w:rPr>
          <w:rFonts w:ascii="Times New Roman" w:hAnsi="Times New Roman" w:cs="Times New Roman"/>
          <w:color w:val="000000"/>
          <w:sz w:val="24"/>
          <w:szCs w:val="24"/>
        </w:rPr>
        <w:t>culture set the terms fo</w:t>
      </w:r>
      <w:r w:rsidR="003A571D">
        <w:rPr>
          <w:rFonts w:ascii="Times New Roman" w:hAnsi="Times New Roman" w:cs="Times New Roman"/>
          <w:color w:val="000000"/>
          <w:sz w:val="24"/>
          <w:szCs w:val="24"/>
        </w:rPr>
        <w:t>r Rhys’s work and its reception</w:t>
      </w:r>
      <w:r w:rsidR="003A571D" w:rsidRPr="00C42BA6">
        <w:rPr>
          <w:rFonts w:ascii="Times New Roman" w:hAnsi="Times New Roman" w:cs="Times New Roman"/>
          <w:color w:val="000000"/>
          <w:sz w:val="24"/>
          <w:szCs w:val="24"/>
        </w:rPr>
        <w:t>’</w:t>
      </w:r>
      <w:r w:rsidR="003A571D">
        <w:rPr>
          <w:rFonts w:ascii="Times New Roman" w:hAnsi="Times New Roman" w:cs="Times New Roman"/>
          <w:color w:val="000000"/>
          <w:sz w:val="24"/>
          <w:szCs w:val="24"/>
        </w:rPr>
        <w:t>.</w:t>
      </w:r>
    </w:p>
    <w:p w14:paraId="00EF0254" w14:textId="0D7F3AFC" w:rsidR="00DF217C" w:rsidRDefault="0039185C" w:rsidP="00ED277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&lt;NP&gt;</w:t>
      </w:r>
      <w:r w:rsidR="003A571D">
        <w:rPr>
          <w:rFonts w:ascii="Times New Roman" w:hAnsi="Times New Roman" w:cs="Times New Roman"/>
          <w:sz w:val="24"/>
          <w:szCs w:val="24"/>
        </w:rPr>
        <w:t>Rod Rosenquist</w:t>
      </w:r>
      <w:r w:rsidR="00EB37D5">
        <w:rPr>
          <w:rFonts w:ascii="Times New Roman" w:hAnsi="Times New Roman" w:cs="Times New Roman"/>
          <w:sz w:val="24"/>
          <w:szCs w:val="24"/>
        </w:rPr>
        <w:t xml:space="preserve"> is also interested in the reciprocal exchange between modernism and mass culture. His article</w:t>
      </w:r>
      <w:r w:rsidR="006314A6">
        <w:rPr>
          <w:rFonts w:ascii="Times New Roman" w:hAnsi="Times New Roman" w:cs="Times New Roman"/>
          <w:sz w:val="24"/>
          <w:szCs w:val="24"/>
        </w:rPr>
        <w:t xml:space="preserve"> uncovers a </w:t>
      </w:r>
      <w:r w:rsidR="002309F9">
        <w:rPr>
          <w:rFonts w:ascii="Times New Roman" w:hAnsi="Times New Roman" w:cs="Times New Roman"/>
          <w:sz w:val="24"/>
          <w:szCs w:val="24"/>
        </w:rPr>
        <w:t>fascinating</w:t>
      </w:r>
      <w:r w:rsidR="00967B59">
        <w:rPr>
          <w:rFonts w:ascii="Times New Roman" w:hAnsi="Times New Roman" w:cs="Times New Roman"/>
          <w:sz w:val="24"/>
          <w:szCs w:val="24"/>
        </w:rPr>
        <w:t xml:space="preserve"> </w:t>
      </w:r>
      <w:r w:rsidR="006314A6">
        <w:rPr>
          <w:rFonts w:ascii="Times New Roman" w:hAnsi="Times New Roman" w:cs="Times New Roman"/>
          <w:sz w:val="24"/>
          <w:szCs w:val="24"/>
        </w:rPr>
        <w:t xml:space="preserve">correlation </w:t>
      </w:r>
      <w:r w:rsidR="003A571D">
        <w:rPr>
          <w:rFonts w:ascii="Times New Roman" w:hAnsi="Times New Roman" w:cs="Times New Roman"/>
          <w:sz w:val="24"/>
          <w:szCs w:val="24"/>
        </w:rPr>
        <w:t>between Gertrude Stein’s experimental prose and the advertising techniques of modern cons</w:t>
      </w:r>
      <w:r w:rsidR="006314A6">
        <w:rPr>
          <w:rFonts w:ascii="Times New Roman" w:hAnsi="Times New Roman" w:cs="Times New Roman"/>
          <w:sz w:val="24"/>
          <w:szCs w:val="24"/>
        </w:rPr>
        <w:t>umer culture b</w:t>
      </w:r>
      <w:r w:rsidR="00EB37D5">
        <w:rPr>
          <w:rFonts w:ascii="Times New Roman" w:hAnsi="Times New Roman" w:cs="Times New Roman"/>
          <w:sz w:val="24"/>
          <w:szCs w:val="24"/>
        </w:rPr>
        <w:t>y tracing</w:t>
      </w:r>
      <w:r w:rsidR="003A571D">
        <w:rPr>
          <w:rFonts w:ascii="Times New Roman" w:hAnsi="Times New Roman" w:cs="Times New Roman"/>
          <w:sz w:val="24"/>
          <w:szCs w:val="24"/>
        </w:rPr>
        <w:t xml:space="preserve"> the parallel yet divergent careers of Stein and the advertising executive Helen Woodward</w:t>
      </w:r>
      <w:r w:rsidR="006314A6">
        <w:rPr>
          <w:rFonts w:ascii="Times New Roman" w:hAnsi="Times New Roman" w:cs="Times New Roman"/>
          <w:sz w:val="24"/>
          <w:szCs w:val="24"/>
        </w:rPr>
        <w:t>. Stein’s inte</w:t>
      </w:r>
      <w:r w:rsidR="00DF217C">
        <w:rPr>
          <w:rFonts w:ascii="Times New Roman" w:hAnsi="Times New Roman" w:cs="Times New Roman"/>
          <w:sz w:val="24"/>
          <w:szCs w:val="24"/>
        </w:rPr>
        <w:t>rest in</w:t>
      </w:r>
      <w:r w:rsidR="004E5BBA">
        <w:rPr>
          <w:rFonts w:ascii="Times New Roman" w:hAnsi="Times New Roman" w:cs="Times New Roman"/>
          <w:sz w:val="24"/>
          <w:szCs w:val="24"/>
        </w:rPr>
        <w:t xml:space="preserve"> and parody of</w:t>
      </w:r>
      <w:r w:rsidR="00DF217C">
        <w:rPr>
          <w:rFonts w:ascii="Times New Roman" w:hAnsi="Times New Roman" w:cs="Times New Roman"/>
          <w:sz w:val="24"/>
          <w:szCs w:val="24"/>
        </w:rPr>
        <w:t xml:space="preserve"> the wordplay and object-</w:t>
      </w:r>
      <w:r w:rsidR="006314A6">
        <w:rPr>
          <w:rFonts w:ascii="Times New Roman" w:hAnsi="Times New Roman" w:cs="Times New Roman"/>
          <w:sz w:val="24"/>
          <w:szCs w:val="24"/>
        </w:rPr>
        <w:t>orientated discourse of advertising slogans</w:t>
      </w:r>
      <w:r w:rsidR="00DF217C">
        <w:rPr>
          <w:rFonts w:ascii="Times New Roman" w:hAnsi="Times New Roman" w:cs="Times New Roman"/>
          <w:sz w:val="24"/>
          <w:szCs w:val="24"/>
        </w:rPr>
        <w:t>, Rosenquis</w:t>
      </w:r>
      <w:r w:rsidR="00D21E96">
        <w:rPr>
          <w:rFonts w:ascii="Times New Roman" w:hAnsi="Times New Roman" w:cs="Times New Roman"/>
          <w:sz w:val="24"/>
          <w:szCs w:val="24"/>
        </w:rPr>
        <w:t>t demonstrates</w:t>
      </w:r>
      <w:r w:rsidR="00DF217C">
        <w:rPr>
          <w:rFonts w:ascii="Times New Roman" w:hAnsi="Times New Roman" w:cs="Times New Roman"/>
          <w:sz w:val="24"/>
          <w:szCs w:val="24"/>
        </w:rPr>
        <w:t>, was matched by</w:t>
      </w:r>
      <w:r w:rsidR="006314A6">
        <w:rPr>
          <w:rFonts w:ascii="Times New Roman" w:hAnsi="Times New Roman" w:cs="Times New Roman"/>
          <w:sz w:val="24"/>
          <w:szCs w:val="24"/>
        </w:rPr>
        <w:t xml:space="preserve"> the esteem for and appropriation of Stein’s experimental </w:t>
      </w:r>
      <w:r w:rsidR="009C17FA">
        <w:rPr>
          <w:rFonts w:ascii="Times New Roman" w:hAnsi="Times New Roman" w:cs="Times New Roman"/>
          <w:sz w:val="24"/>
          <w:szCs w:val="24"/>
        </w:rPr>
        <w:t xml:space="preserve">subject-orientated </w:t>
      </w:r>
      <w:r w:rsidR="006314A6">
        <w:rPr>
          <w:rFonts w:ascii="Times New Roman" w:hAnsi="Times New Roman" w:cs="Times New Roman"/>
          <w:sz w:val="24"/>
          <w:szCs w:val="24"/>
        </w:rPr>
        <w:t xml:space="preserve">prose by </w:t>
      </w:r>
      <w:r w:rsidR="00DF217C">
        <w:rPr>
          <w:rFonts w:ascii="Times New Roman" w:hAnsi="Times New Roman" w:cs="Times New Roman"/>
          <w:sz w:val="24"/>
          <w:szCs w:val="24"/>
        </w:rPr>
        <w:t xml:space="preserve">Woodward and other </w:t>
      </w:r>
      <w:r w:rsidR="006314A6">
        <w:rPr>
          <w:rFonts w:ascii="Times New Roman" w:hAnsi="Times New Roman" w:cs="Times New Roman"/>
          <w:sz w:val="24"/>
          <w:szCs w:val="24"/>
        </w:rPr>
        <w:t xml:space="preserve">writers of advertising copy. </w:t>
      </w:r>
      <w:r w:rsidR="00DF217C">
        <w:rPr>
          <w:rFonts w:ascii="Times New Roman" w:hAnsi="Times New Roman" w:cs="Times New Roman"/>
          <w:sz w:val="24"/>
          <w:szCs w:val="24"/>
        </w:rPr>
        <w:t xml:space="preserve">His article draws out a number of </w:t>
      </w:r>
      <w:r w:rsidR="00150827">
        <w:rPr>
          <w:rFonts w:ascii="Times New Roman" w:hAnsi="Times New Roman" w:cs="Times New Roman"/>
          <w:sz w:val="24"/>
          <w:szCs w:val="24"/>
        </w:rPr>
        <w:t>corres</w:t>
      </w:r>
      <w:r w:rsidR="00337CA1">
        <w:rPr>
          <w:rFonts w:ascii="Times New Roman" w:hAnsi="Times New Roman" w:cs="Times New Roman"/>
          <w:sz w:val="24"/>
          <w:szCs w:val="24"/>
        </w:rPr>
        <w:t>p</w:t>
      </w:r>
      <w:r w:rsidR="00150827">
        <w:rPr>
          <w:rFonts w:ascii="Times New Roman" w:hAnsi="Times New Roman" w:cs="Times New Roman"/>
          <w:sz w:val="24"/>
          <w:szCs w:val="24"/>
        </w:rPr>
        <w:t xml:space="preserve">ondences </w:t>
      </w:r>
      <w:r w:rsidR="00DF217C">
        <w:rPr>
          <w:rFonts w:ascii="Times New Roman" w:hAnsi="Times New Roman" w:cs="Times New Roman"/>
          <w:sz w:val="24"/>
          <w:szCs w:val="24"/>
        </w:rPr>
        <w:t>in the careers of these two wr</w:t>
      </w:r>
      <w:r w:rsidR="004E5BBA">
        <w:rPr>
          <w:rFonts w:ascii="Times New Roman" w:hAnsi="Times New Roman" w:cs="Times New Roman"/>
          <w:sz w:val="24"/>
          <w:szCs w:val="24"/>
        </w:rPr>
        <w:t xml:space="preserve">iters, not least their shared desire </w:t>
      </w:r>
      <w:r w:rsidR="00DF217C">
        <w:rPr>
          <w:rFonts w:ascii="Times New Roman" w:hAnsi="Times New Roman" w:cs="Times New Roman"/>
          <w:sz w:val="24"/>
          <w:szCs w:val="24"/>
        </w:rPr>
        <w:t xml:space="preserve">to secure signed publication and their ideal reading public in </w:t>
      </w:r>
      <w:r w:rsidR="00DF217C" w:rsidRPr="00472081">
        <w:rPr>
          <w:rFonts w:ascii="Times New Roman" w:hAnsi="Times New Roman" w:cs="Times New Roman"/>
          <w:i/>
          <w:sz w:val="24"/>
          <w:szCs w:val="24"/>
        </w:rPr>
        <w:t>The Atlantic Monthl</w:t>
      </w:r>
      <w:r w:rsidR="00DF217C">
        <w:rPr>
          <w:rFonts w:ascii="Times New Roman" w:hAnsi="Times New Roman" w:cs="Times New Roman"/>
          <w:i/>
          <w:sz w:val="24"/>
          <w:szCs w:val="24"/>
        </w:rPr>
        <w:t>y</w:t>
      </w:r>
      <w:r w:rsidR="004E5BBA">
        <w:rPr>
          <w:rFonts w:ascii="Times New Roman" w:hAnsi="Times New Roman" w:cs="Times New Roman"/>
          <w:sz w:val="24"/>
          <w:szCs w:val="24"/>
        </w:rPr>
        <w:t xml:space="preserve">. </w:t>
      </w:r>
      <w:r w:rsidR="007D47FD">
        <w:rPr>
          <w:rFonts w:ascii="Times New Roman" w:hAnsi="Times New Roman" w:cs="Times New Roman"/>
          <w:sz w:val="24"/>
          <w:szCs w:val="24"/>
        </w:rPr>
        <w:t>Yet Rosenquist</w:t>
      </w:r>
      <w:r w:rsidR="00D21E96">
        <w:rPr>
          <w:rFonts w:ascii="Times New Roman" w:hAnsi="Times New Roman" w:cs="Times New Roman"/>
          <w:sz w:val="24"/>
          <w:szCs w:val="24"/>
        </w:rPr>
        <w:t xml:space="preserve"> also showcase</w:t>
      </w:r>
      <w:r w:rsidR="007D47FD">
        <w:rPr>
          <w:rFonts w:ascii="Times New Roman" w:hAnsi="Times New Roman" w:cs="Times New Roman"/>
          <w:sz w:val="24"/>
          <w:szCs w:val="24"/>
        </w:rPr>
        <w:t>s pertinent distinctions in the interactions between Stein and Woodward and their respective publics</w:t>
      </w:r>
      <w:r w:rsidR="00D21E96">
        <w:rPr>
          <w:rFonts w:ascii="Times New Roman" w:hAnsi="Times New Roman" w:cs="Times New Roman"/>
          <w:sz w:val="24"/>
          <w:szCs w:val="24"/>
        </w:rPr>
        <w:t xml:space="preserve">: while </w:t>
      </w:r>
      <w:r w:rsidR="00DF217C">
        <w:rPr>
          <w:rFonts w:ascii="Times New Roman" w:hAnsi="Times New Roman" w:cs="Times New Roman"/>
          <w:sz w:val="24"/>
          <w:szCs w:val="24"/>
        </w:rPr>
        <w:t xml:space="preserve">Stein </w:t>
      </w:r>
      <w:r w:rsidR="00D21E96">
        <w:rPr>
          <w:rFonts w:ascii="Times New Roman" w:hAnsi="Times New Roman" w:cs="Times New Roman"/>
          <w:sz w:val="24"/>
          <w:szCs w:val="24"/>
        </w:rPr>
        <w:t xml:space="preserve">was </w:t>
      </w:r>
      <w:r w:rsidR="00DF217C">
        <w:rPr>
          <w:rFonts w:ascii="Times New Roman" w:hAnsi="Times New Roman" w:cs="Times New Roman"/>
          <w:sz w:val="24"/>
          <w:szCs w:val="24"/>
        </w:rPr>
        <w:t>widely known but largely unread</w:t>
      </w:r>
      <w:r w:rsidR="00D21E96">
        <w:rPr>
          <w:rFonts w:ascii="Times New Roman" w:hAnsi="Times New Roman" w:cs="Times New Roman"/>
          <w:sz w:val="24"/>
          <w:szCs w:val="24"/>
        </w:rPr>
        <w:t xml:space="preserve"> in the 1910s and 1920s</w:t>
      </w:r>
      <w:r w:rsidR="00DF217C">
        <w:rPr>
          <w:rFonts w:ascii="Times New Roman" w:hAnsi="Times New Roman" w:cs="Times New Roman"/>
          <w:sz w:val="24"/>
          <w:szCs w:val="24"/>
        </w:rPr>
        <w:t>,</w:t>
      </w:r>
      <w:r w:rsidR="00D21E96">
        <w:rPr>
          <w:rFonts w:ascii="Times New Roman" w:hAnsi="Times New Roman" w:cs="Times New Roman"/>
          <w:sz w:val="24"/>
          <w:szCs w:val="24"/>
        </w:rPr>
        <w:t xml:space="preserve"> </w:t>
      </w:r>
      <w:r w:rsidR="00DF217C">
        <w:rPr>
          <w:rFonts w:ascii="Times New Roman" w:hAnsi="Times New Roman" w:cs="Times New Roman"/>
          <w:sz w:val="24"/>
          <w:szCs w:val="24"/>
        </w:rPr>
        <w:t>Woodward</w:t>
      </w:r>
      <w:r w:rsidR="00D21E96">
        <w:rPr>
          <w:rFonts w:ascii="Times New Roman" w:hAnsi="Times New Roman" w:cs="Times New Roman"/>
          <w:sz w:val="24"/>
          <w:szCs w:val="24"/>
        </w:rPr>
        <w:t>’s adve</w:t>
      </w:r>
      <w:r w:rsidR="007D47FD">
        <w:rPr>
          <w:rFonts w:ascii="Times New Roman" w:hAnsi="Times New Roman" w:cs="Times New Roman"/>
          <w:sz w:val="24"/>
          <w:szCs w:val="24"/>
        </w:rPr>
        <w:t xml:space="preserve">rts circulated amid a huge audience </w:t>
      </w:r>
      <w:r w:rsidR="00150827">
        <w:rPr>
          <w:rFonts w:ascii="Times New Roman" w:hAnsi="Times New Roman" w:cs="Times New Roman"/>
          <w:sz w:val="24"/>
          <w:szCs w:val="24"/>
        </w:rPr>
        <w:t xml:space="preserve">while </w:t>
      </w:r>
      <w:r w:rsidR="007D47FD">
        <w:rPr>
          <w:rFonts w:ascii="Times New Roman" w:hAnsi="Times New Roman" w:cs="Times New Roman"/>
          <w:sz w:val="24"/>
          <w:szCs w:val="24"/>
        </w:rPr>
        <w:t xml:space="preserve">she </w:t>
      </w:r>
      <w:r w:rsidR="00D21E96">
        <w:rPr>
          <w:rFonts w:ascii="Times New Roman" w:hAnsi="Times New Roman" w:cs="Times New Roman"/>
          <w:sz w:val="24"/>
          <w:szCs w:val="24"/>
        </w:rPr>
        <w:t>remained unknown.</w:t>
      </w:r>
    </w:p>
    <w:p w14:paraId="6C38F96D" w14:textId="65068A98" w:rsidR="00216CEB" w:rsidRDefault="0039185C" w:rsidP="00ED277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&lt;NP&gt;</w:t>
      </w:r>
      <w:r w:rsidR="003A571D">
        <w:rPr>
          <w:rFonts w:ascii="Times New Roman" w:hAnsi="Times New Roman" w:cs="Times New Roman"/>
          <w:sz w:val="24"/>
          <w:szCs w:val="24"/>
        </w:rPr>
        <w:t>Faye Hammill</w:t>
      </w:r>
      <w:r w:rsidR="00736729">
        <w:rPr>
          <w:rFonts w:ascii="Times New Roman" w:hAnsi="Times New Roman" w:cs="Times New Roman"/>
          <w:sz w:val="24"/>
          <w:szCs w:val="24"/>
        </w:rPr>
        <w:t>’s article</w:t>
      </w:r>
      <w:r w:rsidR="003A571D">
        <w:rPr>
          <w:rFonts w:ascii="Times New Roman" w:hAnsi="Times New Roman" w:cs="Times New Roman"/>
          <w:sz w:val="24"/>
          <w:szCs w:val="24"/>
        </w:rPr>
        <w:t xml:space="preserve"> turns to the</w:t>
      </w:r>
      <w:r w:rsidR="00E21942">
        <w:rPr>
          <w:rFonts w:ascii="Times New Roman" w:hAnsi="Times New Roman" w:cs="Times New Roman"/>
          <w:sz w:val="24"/>
          <w:szCs w:val="24"/>
        </w:rPr>
        <w:t xml:space="preserve"> social spaces</w:t>
      </w:r>
      <w:r w:rsidR="003A571D">
        <w:rPr>
          <w:rFonts w:ascii="Times New Roman" w:hAnsi="Times New Roman" w:cs="Times New Roman"/>
          <w:sz w:val="24"/>
          <w:szCs w:val="24"/>
        </w:rPr>
        <w:t xml:space="preserve"> occupied by modernists in public. Her essay reveals the improbable friendship between Rebecca West and No</w:t>
      </w:r>
      <w:r w:rsidR="00E21942">
        <w:rPr>
          <w:rFonts w:ascii="Times New Roman" w:hAnsi="Times New Roman" w:cs="Times New Roman"/>
          <w:sz w:val="24"/>
          <w:szCs w:val="24"/>
        </w:rPr>
        <w:t>ël Coward and their circulation within</w:t>
      </w:r>
      <w:r w:rsidR="00304095">
        <w:rPr>
          <w:rFonts w:ascii="Times New Roman" w:hAnsi="Times New Roman" w:cs="Times New Roman"/>
          <w:sz w:val="24"/>
          <w:szCs w:val="24"/>
        </w:rPr>
        <w:t xml:space="preserve"> a diverse social network</w:t>
      </w:r>
      <w:r w:rsidR="003A571D">
        <w:rPr>
          <w:rFonts w:ascii="Times New Roman" w:hAnsi="Times New Roman" w:cs="Times New Roman"/>
          <w:sz w:val="24"/>
          <w:szCs w:val="24"/>
        </w:rPr>
        <w:t xml:space="preserve"> drawing together</w:t>
      </w:r>
      <w:r w:rsidR="00E21942">
        <w:rPr>
          <w:rFonts w:ascii="Times New Roman" w:hAnsi="Times New Roman" w:cs="Times New Roman"/>
          <w:sz w:val="24"/>
          <w:szCs w:val="24"/>
        </w:rPr>
        <w:t xml:space="preserve"> stars of stage and </w:t>
      </w:r>
      <w:r w:rsidR="00E21942">
        <w:rPr>
          <w:rFonts w:ascii="Times New Roman" w:hAnsi="Times New Roman" w:cs="Times New Roman"/>
          <w:sz w:val="24"/>
          <w:szCs w:val="24"/>
        </w:rPr>
        <w:lastRenderedPageBreak/>
        <w:t xml:space="preserve">screen, </w:t>
      </w:r>
      <w:r w:rsidR="00304095">
        <w:rPr>
          <w:rFonts w:ascii="Times New Roman" w:hAnsi="Times New Roman" w:cs="Times New Roman"/>
          <w:sz w:val="24"/>
          <w:szCs w:val="24"/>
        </w:rPr>
        <w:t xml:space="preserve">high society figures, </w:t>
      </w:r>
      <w:r w:rsidR="004B544A">
        <w:rPr>
          <w:rFonts w:ascii="Times New Roman" w:hAnsi="Times New Roman" w:cs="Times New Roman"/>
          <w:sz w:val="24"/>
          <w:szCs w:val="24"/>
        </w:rPr>
        <w:t>as well as</w:t>
      </w:r>
      <w:r w:rsidR="00E21942">
        <w:rPr>
          <w:rFonts w:ascii="Times New Roman" w:hAnsi="Times New Roman" w:cs="Times New Roman"/>
          <w:sz w:val="24"/>
          <w:szCs w:val="24"/>
        </w:rPr>
        <w:t xml:space="preserve"> </w:t>
      </w:r>
      <w:r w:rsidR="00304095">
        <w:rPr>
          <w:rFonts w:ascii="Times New Roman" w:hAnsi="Times New Roman" w:cs="Times New Roman"/>
          <w:sz w:val="24"/>
          <w:szCs w:val="24"/>
        </w:rPr>
        <w:t>experimental</w:t>
      </w:r>
      <w:r w:rsidR="00E21942">
        <w:rPr>
          <w:rFonts w:ascii="Times New Roman" w:hAnsi="Times New Roman" w:cs="Times New Roman"/>
          <w:sz w:val="24"/>
          <w:szCs w:val="24"/>
        </w:rPr>
        <w:t xml:space="preserve"> writers and artists.</w:t>
      </w:r>
      <w:r w:rsidR="003A571D">
        <w:rPr>
          <w:rFonts w:ascii="Times New Roman" w:hAnsi="Times New Roman" w:cs="Times New Roman"/>
          <w:sz w:val="24"/>
          <w:szCs w:val="24"/>
        </w:rPr>
        <w:t xml:space="preserve"> Hammill trace</w:t>
      </w:r>
      <w:r w:rsidR="00E21942">
        <w:rPr>
          <w:rFonts w:ascii="Times New Roman" w:hAnsi="Times New Roman" w:cs="Times New Roman"/>
          <w:sz w:val="24"/>
          <w:szCs w:val="24"/>
        </w:rPr>
        <w:t>s the performative aspects of this elite cultural ‘scene’</w:t>
      </w:r>
      <w:r w:rsidR="003A571D">
        <w:rPr>
          <w:rFonts w:ascii="Times New Roman" w:hAnsi="Times New Roman" w:cs="Times New Roman"/>
          <w:sz w:val="24"/>
          <w:szCs w:val="24"/>
        </w:rPr>
        <w:t xml:space="preserve">, which met and was staged </w:t>
      </w:r>
      <w:r w:rsidR="00E21942">
        <w:rPr>
          <w:rFonts w:ascii="Times New Roman" w:hAnsi="Times New Roman" w:cs="Times New Roman"/>
          <w:sz w:val="24"/>
          <w:szCs w:val="24"/>
        </w:rPr>
        <w:t xml:space="preserve">at the parties of leading hostesses, </w:t>
      </w:r>
      <w:r w:rsidR="003A571D">
        <w:rPr>
          <w:rFonts w:ascii="Times New Roman" w:hAnsi="Times New Roman" w:cs="Times New Roman"/>
          <w:sz w:val="24"/>
          <w:szCs w:val="24"/>
        </w:rPr>
        <w:t>on the</w:t>
      </w:r>
      <w:r w:rsidR="00E21942">
        <w:rPr>
          <w:rFonts w:ascii="Times New Roman" w:hAnsi="Times New Roman" w:cs="Times New Roman"/>
          <w:sz w:val="24"/>
          <w:szCs w:val="24"/>
        </w:rPr>
        <w:t xml:space="preserve"> decks of transatlantic liners, </w:t>
      </w:r>
      <w:r w:rsidR="004B544A">
        <w:rPr>
          <w:rFonts w:ascii="Times New Roman" w:hAnsi="Times New Roman" w:cs="Times New Roman"/>
          <w:sz w:val="24"/>
          <w:szCs w:val="24"/>
        </w:rPr>
        <w:t>and in</w:t>
      </w:r>
      <w:r w:rsidR="003A571D">
        <w:rPr>
          <w:rFonts w:ascii="Times New Roman" w:hAnsi="Times New Roman" w:cs="Times New Roman"/>
          <w:sz w:val="24"/>
          <w:szCs w:val="24"/>
        </w:rPr>
        <w:t xml:space="preserve"> writt</w:t>
      </w:r>
      <w:r w:rsidR="00E21942">
        <w:rPr>
          <w:rFonts w:ascii="Times New Roman" w:hAnsi="Times New Roman" w:cs="Times New Roman"/>
          <w:sz w:val="24"/>
          <w:szCs w:val="24"/>
        </w:rPr>
        <w:t xml:space="preserve">en reports </w:t>
      </w:r>
      <w:r w:rsidR="00AF56BA">
        <w:rPr>
          <w:rFonts w:ascii="Times New Roman" w:hAnsi="Times New Roman" w:cs="Times New Roman"/>
          <w:sz w:val="24"/>
          <w:szCs w:val="24"/>
        </w:rPr>
        <w:t>of such</w:t>
      </w:r>
      <w:r w:rsidR="00E21942">
        <w:rPr>
          <w:rFonts w:ascii="Times New Roman" w:hAnsi="Times New Roman" w:cs="Times New Roman"/>
          <w:sz w:val="24"/>
          <w:szCs w:val="24"/>
        </w:rPr>
        <w:t xml:space="preserve"> exclusive </w:t>
      </w:r>
      <w:r w:rsidR="004B544A">
        <w:rPr>
          <w:rFonts w:ascii="Times New Roman" w:hAnsi="Times New Roman" w:cs="Times New Roman"/>
          <w:sz w:val="24"/>
          <w:szCs w:val="24"/>
        </w:rPr>
        <w:t>gatherings</w:t>
      </w:r>
      <w:r w:rsidR="003A571D">
        <w:rPr>
          <w:rFonts w:ascii="Times New Roman" w:hAnsi="Times New Roman" w:cs="Times New Roman"/>
          <w:sz w:val="24"/>
          <w:szCs w:val="24"/>
        </w:rPr>
        <w:t xml:space="preserve"> in magazines and memoirs of the period. Like the public </w:t>
      </w:r>
      <w:r w:rsidR="00304095">
        <w:rPr>
          <w:rFonts w:ascii="Times New Roman" w:hAnsi="Times New Roman" w:cs="Times New Roman"/>
          <w:sz w:val="24"/>
          <w:szCs w:val="24"/>
        </w:rPr>
        <w:t>whose interest it attracted, the</w:t>
      </w:r>
      <w:r w:rsidR="003A571D">
        <w:rPr>
          <w:rFonts w:ascii="Times New Roman" w:hAnsi="Times New Roman" w:cs="Times New Roman"/>
          <w:sz w:val="24"/>
          <w:szCs w:val="24"/>
        </w:rPr>
        <w:t xml:space="preserve"> self-mythologising modernist scene </w:t>
      </w:r>
      <w:r w:rsidR="00304095">
        <w:rPr>
          <w:rFonts w:ascii="Times New Roman" w:hAnsi="Times New Roman" w:cs="Times New Roman"/>
          <w:sz w:val="24"/>
          <w:szCs w:val="24"/>
        </w:rPr>
        <w:t>was</w:t>
      </w:r>
      <w:r w:rsidR="004B544A">
        <w:rPr>
          <w:rFonts w:ascii="Times New Roman" w:hAnsi="Times New Roman" w:cs="Times New Roman"/>
          <w:sz w:val="24"/>
          <w:szCs w:val="24"/>
        </w:rPr>
        <w:t xml:space="preserve"> moulded and cast </w:t>
      </w:r>
      <w:r w:rsidR="00304095">
        <w:rPr>
          <w:rFonts w:ascii="Times New Roman" w:hAnsi="Times New Roman" w:cs="Times New Roman"/>
          <w:sz w:val="24"/>
          <w:szCs w:val="24"/>
        </w:rPr>
        <w:t>by</w:t>
      </w:r>
      <w:r w:rsidR="003A571D">
        <w:rPr>
          <w:rFonts w:ascii="Times New Roman" w:hAnsi="Times New Roman" w:cs="Times New Roman"/>
          <w:sz w:val="24"/>
          <w:szCs w:val="24"/>
        </w:rPr>
        <w:t xml:space="preserve"> the discourse that constructed it. Hammill’s article provides a valuable counterpoint to the familiar narrative of</w:t>
      </w:r>
      <w:r w:rsidR="00304095">
        <w:rPr>
          <w:rFonts w:ascii="Times New Roman" w:hAnsi="Times New Roman" w:cs="Times New Roman"/>
          <w:sz w:val="24"/>
          <w:szCs w:val="24"/>
        </w:rPr>
        <w:t xml:space="preserve"> modernist </w:t>
      </w:r>
      <w:r w:rsidR="003A571D">
        <w:rPr>
          <w:rFonts w:ascii="Times New Roman" w:hAnsi="Times New Roman" w:cs="Times New Roman"/>
          <w:sz w:val="24"/>
          <w:szCs w:val="24"/>
        </w:rPr>
        <w:t xml:space="preserve">alienation, while </w:t>
      </w:r>
      <w:r w:rsidR="00967B59">
        <w:rPr>
          <w:rFonts w:ascii="Times New Roman" w:hAnsi="Times New Roman" w:cs="Times New Roman"/>
          <w:sz w:val="24"/>
          <w:szCs w:val="24"/>
        </w:rPr>
        <w:t xml:space="preserve">conversely </w:t>
      </w:r>
      <w:r w:rsidR="003A571D">
        <w:rPr>
          <w:rFonts w:ascii="Times New Roman" w:hAnsi="Times New Roman" w:cs="Times New Roman"/>
          <w:sz w:val="24"/>
          <w:szCs w:val="24"/>
        </w:rPr>
        <w:t>proposing the party as a perfect model for moderni</w:t>
      </w:r>
      <w:r w:rsidR="00EA3506">
        <w:rPr>
          <w:rFonts w:ascii="Times New Roman" w:hAnsi="Times New Roman" w:cs="Times New Roman"/>
          <w:sz w:val="24"/>
          <w:szCs w:val="24"/>
        </w:rPr>
        <w:t>sm</w:t>
      </w:r>
      <w:r w:rsidR="00304095">
        <w:rPr>
          <w:rFonts w:ascii="Times New Roman" w:hAnsi="Times New Roman" w:cs="Times New Roman"/>
          <w:sz w:val="24"/>
          <w:szCs w:val="24"/>
        </w:rPr>
        <w:t xml:space="preserve"> conversely</w:t>
      </w:r>
      <w:r w:rsidR="00216CEB">
        <w:rPr>
          <w:rFonts w:ascii="Times New Roman" w:hAnsi="Times New Roman" w:cs="Times New Roman"/>
          <w:sz w:val="24"/>
          <w:szCs w:val="24"/>
        </w:rPr>
        <w:t xml:space="preserve"> because, despite the increasing vis</w:t>
      </w:r>
      <w:r w:rsidR="00304095">
        <w:rPr>
          <w:rFonts w:ascii="Times New Roman" w:hAnsi="Times New Roman" w:cs="Times New Roman"/>
          <w:sz w:val="24"/>
          <w:szCs w:val="24"/>
        </w:rPr>
        <w:t>ibility of m</w:t>
      </w:r>
      <w:r w:rsidR="004B544A">
        <w:rPr>
          <w:rFonts w:ascii="Times New Roman" w:hAnsi="Times New Roman" w:cs="Times New Roman"/>
          <w:sz w:val="24"/>
          <w:szCs w:val="24"/>
        </w:rPr>
        <w:t>odernist celebrities in print and in public,</w:t>
      </w:r>
      <w:r w:rsidR="00216CEB">
        <w:rPr>
          <w:rFonts w:ascii="Times New Roman" w:hAnsi="Times New Roman" w:cs="Times New Roman"/>
          <w:sz w:val="24"/>
          <w:szCs w:val="24"/>
        </w:rPr>
        <w:t xml:space="preserve"> its </w:t>
      </w:r>
      <w:r w:rsidR="00AF56BA">
        <w:rPr>
          <w:rFonts w:ascii="Times New Roman" w:hAnsi="Times New Roman" w:cs="Times New Roman"/>
          <w:sz w:val="24"/>
          <w:szCs w:val="24"/>
        </w:rPr>
        <w:t xml:space="preserve">social world and intellectual networks </w:t>
      </w:r>
      <w:r w:rsidR="00216CEB">
        <w:rPr>
          <w:rFonts w:ascii="Times New Roman" w:hAnsi="Times New Roman" w:cs="Times New Roman"/>
          <w:sz w:val="24"/>
          <w:szCs w:val="24"/>
        </w:rPr>
        <w:t>continued to be figured as</w:t>
      </w:r>
      <w:r w:rsidR="00AF56BA">
        <w:rPr>
          <w:rFonts w:ascii="Times New Roman" w:hAnsi="Times New Roman" w:cs="Times New Roman"/>
          <w:sz w:val="24"/>
          <w:szCs w:val="24"/>
        </w:rPr>
        <w:t xml:space="preserve"> a</w:t>
      </w:r>
      <w:r w:rsidR="00216CEB">
        <w:rPr>
          <w:rFonts w:ascii="Times New Roman" w:hAnsi="Times New Roman" w:cs="Times New Roman"/>
          <w:sz w:val="24"/>
          <w:szCs w:val="24"/>
        </w:rPr>
        <w:t xml:space="preserve"> closed coterie.</w:t>
      </w:r>
    </w:p>
    <w:p w14:paraId="60C5AB2E" w14:textId="46FFDA23" w:rsidR="00EA4EB5" w:rsidRDefault="0039185C" w:rsidP="00ED277D">
      <w:pPr>
        <w:spacing w:after="0"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&lt;NP&gt;</w:t>
      </w:r>
      <w:r w:rsidR="00736729">
        <w:rPr>
          <w:rFonts w:ascii="Times New Roman" w:hAnsi="Times New Roman" w:cs="Times New Roman"/>
          <w:sz w:val="24"/>
          <w:szCs w:val="24"/>
        </w:rPr>
        <w:t>Alice Wood also explores the exclusivity attached to modernism in spite of it</w:t>
      </w:r>
      <w:r w:rsidR="0076151E">
        <w:rPr>
          <w:rFonts w:ascii="Times New Roman" w:hAnsi="Times New Roman" w:cs="Times New Roman"/>
          <w:sz w:val="24"/>
          <w:szCs w:val="24"/>
        </w:rPr>
        <w:t>s growing</w:t>
      </w:r>
      <w:r w:rsidR="00736729">
        <w:rPr>
          <w:rFonts w:ascii="Times New Roman" w:hAnsi="Times New Roman" w:cs="Times New Roman"/>
          <w:sz w:val="24"/>
          <w:szCs w:val="24"/>
        </w:rPr>
        <w:t xml:space="preserve"> accessibility in the interwar period. Her article</w:t>
      </w:r>
      <w:r w:rsidR="00745340">
        <w:rPr>
          <w:rFonts w:ascii="Times New Roman" w:hAnsi="Times New Roman" w:cs="Times New Roman"/>
          <w:sz w:val="24"/>
          <w:szCs w:val="24"/>
        </w:rPr>
        <w:t xml:space="preserve"> </w:t>
      </w:r>
      <w:r w:rsidR="0076151E">
        <w:rPr>
          <w:rFonts w:ascii="Times New Roman" w:hAnsi="Times New Roman" w:cs="Times New Roman"/>
          <w:sz w:val="24"/>
          <w:szCs w:val="24"/>
        </w:rPr>
        <w:t xml:space="preserve">focuses on mutually-beneficial </w:t>
      </w:r>
      <w:r w:rsidR="003E3808">
        <w:rPr>
          <w:rFonts w:ascii="Times New Roman" w:hAnsi="Times New Roman" w:cs="Times New Roman"/>
          <w:sz w:val="24"/>
          <w:szCs w:val="24"/>
        </w:rPr>
        <w:t>exchanges</w:t>
      </w:r>
      <w:r w:rsidR="00C43362">
        <w:rPr>
          <w:rFonts w:ascii="Times New Roman" w:hAnsi="Times New Roman" w:cs="Times New Roman"/>
          <w:sz w:val="24"/>
          <w:szCs w:val="24"/>
        </w:rPr>
        <w:t xml:space="preserve"> between </w:t>
      </w:r>
      <w:r w:rsidR="00745340">
        <w:rPr>
          <w:rFonts w:ascii="Times New Roman" w:hAnsi="Times New Roman" w:cs="Times New Roman"/>
          <w:sz w:val="24"/>
          <w:szCs w:val="24"/>
        </w:rPr>
        <w:t>modernists</w:t>
      </w:r>
      <w:r w:rsidR="00C43362">
        <w:rPr>
          <w:rFonts w:ascii="Times New Roman" w:hAnsi="Times New Roman" w:cs="Times New Roman"/>
          <w:sz w:val="24"/>
          <w:szCs w:val="24"/>
        </w:rPr>
        <w:t xml:space="preserve"> and </w:t>
      </w:r>
      <w:r w:rsidR="00736729" w:rsidRPr="00736729">
        <w:rPr>
          <w:rFonts w:ascii="Times New Roman" w:hAnsi="Times New Roman" w:cs="Times New Roman"/>
          <w:i/>
          <w:sz w:val="24"/>
          <w:szCs w:val="24"/>
        </w:rPr>
        <w:t>Harper’s Bazaar</w:t>
      </w:r>
      <w:r w:rsidR="00736729">
        <w:rPr>
          <w:rFonts w:ascii="Times New Roman" w:hAnsi="Times New Roman" w:cs="Times New Roman"/>
          <w:sz w:val="24"/>
          <w:szCs w:val="24"/>
        </w:rPr>
        <w:t xml:space="preserve"> </w:t>
      </w:r>
      <w:r w:rsidR="0076151E">
        <w:rPr>
          <w:rFonts w:ascii="Times New Roman" w:hAnsi="Times New Roman" w:cs="Times New Roman"/>
          <w:sz w:val="24"/>
          <w:szCs w:val="24"/>
        </w:rPr>
        <w:t>(UK)</w:t>
      </w:r>
      <w:r w:rsidR="00EA4EB5">
        <w:rPr>
          <w:rFonts w:ascii="Times New Roman" w:hAnsi="Times New Roman" w:cs="Times New Roman"/>
          <w:sz w:val="24"/>
          <w:szCs w:val="24"/>
        </w:rPr>
        <w:t xml:space="preserve"> with</w:t>
      </w:r>
      <w:r w:rsidR="00745340">
        <w:rPr>
          <w:rFonts w:ascii="Times New Roman" w:hAnsi="Times New Roman" w:cs="Times New Roman"/>
          <w:sz w:val="24"/>
          <w:szCs w:val="24"/>
        </w:rPr>
        <w:t xml:space="preserve"> attention to</w:t>
      </w:r>
      <w:r w:rsidR="00EA4EB5">
        <w:rPr>
          <w:rFonts w:ascii="Times New Roman" w:hAnsi="Times New Roman" w:cs="Times New Roman"/>
          <w:sz w:val="24"/>
          <w:szCs w:val="24"/>
        </w:rPr>
        <w:t xml:space="preserve"> th</w:t>
      </w:r>
      <w:r w:rsidR="0076151E">
        <w:rPr>
          <w:rFonts w:ascii="Times New Roman" w:hAnsi="Times New Roman" w:cs="Times New Roman"/>
          <w:sz w:val="24"/>
          <w:szCs w:val="24"/>
        </w:rPr>
        <w:t>at</w:t>
      </w:r>
      <w:r w:rsidR="003E3808">
        <w:rPr>
          <w:rFonts w:ascii="Times New Roman" w:hAnsi="Times New Roman" w:cs="Times New Roman"/>
          <w:sz w:val="24"/>
          <w:szCs w:val="24"/>
        </w:rPr>
        <w:t xml:space="preserve"> elite</w:t>
      </w:r>
      <w:r w:rsidR="00745340">
        <w:rPr>
          <w:rFonts w:ascii="Times New Roman" w:hAnsi="Times New Roman" w:cs="Times New Roman"/>
          <w:sz w:val="24"/>
          <w:szCs w:val="24"/>
        </w:rPr>
        <w:t xml:space="preserve"> fashion magazine’s active participation in shaping modernism’s profile. When publishing modernist authors such as Virginia Woolf and Gertrude Stein, Wood demonstrates, </w:t>
      </w:r>
      <w:r w:rsidR="00745340" w:rsidRPr="00745340">
        <w:rPr>
          <w:rFonts w:ascii="Times New Roman" w:hAnsi="Times New Roman" w:cs="Times New Roman"/>
          <w:i/>
          <w:sz w:val="24"/>
          <w:szCs w:val="24"/>
        </w:rPr>
        <w:t>Harper’s Bazaar</w:t>
      </w:r>
      <w:r w:rsidR="0076151E">
        <w:rPr>
          <w:rFonts w:ascii="Times New Roman" w:hAnsi="Times New Roman" w:cs="Times New Roman"/>
          <w:sz w:val="24"/>
          <w:szCs w:val="24"/>
        </w:rPr>
        <w:t xml:space="preserve"> </w:t>
      </w:r>
      <w:r w:rsidR="00745340">
        <w:rPr>
          <w:rFonts w:ascii="Times New Roman" w:hAnsi="Times New Roman" w:cs="Times New Roman"/>
          <w:sz w:val="24"/>
          <w:szCs w:val="24"/>
        </w:rPr>
        <w:t>emphasise</w:t>
      </w:r>
      <w:r w:rsidR="0076151E">
        <w:rPr>
          <w:rFonts w:ascii="Times New Roman" w:hAnsi="Times New Roman" w:cs="Times New Roman"/>
          <w:sz w:val="24"/>
          <w:szCs w:val="24"/>
        </w:rPr>
        <w:t>d</w:t>
      </w:r>
      <w:r w:rsidR="00745340">
        <w:rPr>
          <w:rFonts w:ascii="Times New Roman" w:hAnsi="Times New Roman" w:cs="Times New Roman"/>
          <w:sz w:val="24"/>
          <w:szCs w:val="24"/>
        </w:rPr>
        <w:t xml:space="preserve"> and exploit</w:t>
      </w:r>
      <w:r w:rsidR="0076151E">
        <w:rPr>
          <w:rFonts w:ascii="Times New Roman" w:hAnsi="Times New Roman" w:cs="Times New Roman"/>
          <w:sz w:val="24"/>
          <w:szCs w:val="24"/>
        </w:rPr>
        <w:t>ed</w:t>
      </w:r>
      <w:r w:rsidR="00C43362">
        <w:rPr>
          <w:rFonts w:ascii="Times New Roman" w:hAnsi="Times New Roman" w:cs="Times New Roman"/>
          <w:sz w:val="24"/>
          <w:szCs w:val="24"/>
        </w:rPr>
        <w:t xml:space="preserve"> modernism’</w:t>
      </w:r>
      <w:r w:rsidR="00745340">
        <w:rPr>
          <w:rFonts w:ascii="Times New Roman" w:hAnsi="Times New Roman" w:cs="Times New Roman"/>
          <w:sz w:val="24"/>
          <w:szCs w:val="24"/>
        </w:rPr>
        <w:t>s</w:t>
      </w:r>
      <w:r w:rsidR="003E3808">
        <w:rPr>
          <w:rFonts w:ascii="Times New Roman" w:hAnsi="Times New Roman" w:cs="Times New Roman"/>
          <w:sz w:val="24"/>
          <w:szCs w:val="24"/>
        </w:rPr>
        <w:t xml:space="preserve"> perceived high cultural value</w:t>
      </w:r>
      <w:r w:rsidR="00745340">
        <w:rPr>
          <w:rFonts w:ascii="Times New Roman" w:hAnsi="Times New Roman" w:cs="Times New Roman"/>
          <w:sz w:val="24"/>
          <w:szCs w:val="24"/>
        </w:rPr>
        <w:t xml:space="preserve"> </w:t>
      </w:r>
      <w:r w:rsidR="0076151E">
        <w:rPr>
          <w:rFonts w:ascii="Times New Roman" w:hAnsi="Times New Roman" w:cs="Times New Roman"/>
          <w:sz w:val="24"/>
          <w:szCs w:val="24"/>
        </w:rPr>
        <w:t xml:space="preserve">in order </w:t>
      </w:r>
      <w:r w:rsidR="00745340">
        <w:rPr>
          <w:rFonts w:ascii="Times New Roman" w:hAnsi="Times New Roman" w:cs="Times New Roman"/>
          <w:sz w:val="24"/>
          <w:szCs w:val="24"/>
        </w:rPr>
        <w:t xml:space="preserve">to support its construction of a culturally </w:t>
      </w:r>
      <w:r w:rsidR="00C43362">
        <w:rPr>
          <w:rFonts w:ascii="Times New Roman" w:hAnsi="Times New Roman" w:cs="Times New Roman"/>
          <w:sz w:val="24"/>
          <w:szCs w:val="24"/>
        </w:rPr>
        <w:t>sophisticated</w:t>
      </w:r>
      <w:r w:rsidR="00745340">
        <w:rPr>
          <w:rFonts w:ascii="Times New Roman" w:hAnsi="Times New Roman" w:cs="Times New Roman"/>
          <w:sz w:val="24"/>
          <w:szCs w:val="24"/>
        </w:rPr>
        <w:t xml:space="preserve"> readership</w:t>
      </w:r>
      <w:r w:rsidR="00FB645D">
        <w:rPr>
          <w:rFonts w:ascii="Times New Roman" w:hAnsi="Times New Roman" w:cs="Times New Roman"/>
          <w:sz w:val="24"/>
          <w:szCs w:val="24"/>
        </w:rPr>
        <w:t xml:space="preserve">. </w:t>
      </w:r>
      <w:r w:rsidR="007F23E4" w:rsidRPr="00C42BA6">
        <w:rPr>
          <w:rFonts w:ascii="Times New Roman" w:hAnsi="Times New Roman" w:cs="Times New Roman"/>
          <w:color w:val="000000"/>
          <w:sz w:val="24"/>
          <w:szCs w:val="24"/>
        </w:rPr>
        <w:t>Meanwhile</w:t>
      </w:r>
      <w:r w:rsidR="007F23E4">
        <w:rPr>
          <w:rFonts w:ascii="Times New Roman" w:hAnsi="Times New Roman" w:cs="Times New Roman"/>
          <w:color w:val="000000"/>
          <w:sz w:val="24"/>
          <w:szCs w:val="24"/>
        </w:rPr>
        <w:t>, modernists</w:t>
      </w:r>
      <w:r w:rsidR="00A36824">
        <w:rPr>
          <w:rFonts w:ascii="Times New Roman" w:hAnsi="Times New Roman" w:cs="Times New Roman"/>
          <w:color w:val="000000"/>
          <w:sz w:val="24"/>
          <w:szCs w:val="24"/>
        </w:rPr>
        <w:t xml:space="preserve"> </w:t>
      </w:r>
      <w:r w:rsidR="006731DA">
        <w:rPr>
          <w:rFonts w:ascii="Times New Roman" w:hAnsi="Times New Roman" w:cs="Times New Roman"/>
          <w:color w:val="000000"/>
          <w:sz w:val="24"/>
          <w:szCs w:val="24"/>
        </w:rPr>
        <w:t>used the magazine</w:t>
      </w:r>
      <w:r w:rsidR="00EA4EB5">
        <w:rPr>
          <w:rFonts w:ascii="Times New Roman" w:hAnsi="Times New Roman" w:cs="Times New Roman"/>
          <w:color w:val="000000"/>
          <w:sz w:val="24"/>
          <w:szCs w:val="24"/>
        </w:rPr>
        <w:t xml:space="preserve"> to extend their audience</w:t>
      </w:r>
      <w:r w:rsidR="003E3808">
        <w:rPr>
          <w:rFonts w:ascii="Times New Roman" w:hAnsi="Times New Roman" w:cs="Times New Roman"/>
          <w:color w:val="000000"/>
          <w:sz w:val="24"/>
          <w:szCs w:val="24"/>
        </w:rPr>
        <w:t>, fuel their celebrity,</w:t>
      </w:r>
      <w:r w:rsidR="00EA4EB5">
        <w:rPr>
          <w:rFonts w:ascii="Times New Roman" w:hAnsi="Times New Roman" w:cs="Times New Roman"/>
          <w:color w:val="000000"/>
          <w:sz w:val="24"/>
          <w:szCs w:val="24"/>
        </w:rPr>
        <w:t xml:space="preserve"> and </w:t>
      </w:r>
      <w:r w:rsidR="007F23E4">
        <w:rPr>
          <w:rFonts w:ascii="Times New Roman" w:hAnsi="Times New Roman" w:cs="Times New Roman"/>
          <w:color w:val="000000"/>
          <w:sz w:val="24"/>
          <w:szCs w:val="24"/>
        </w:rPr>
        <w:t>affirm their</w:t>
      </w:r>
      <w:r w:rsidR="007F23E4" w:rsidRPr="00C42BA6">
        <w:rPr>
          <w:rFonts w:ascii="Times New Roman" w:hAnsi="Times New Roman" w:cs="Times New Roman"/>
          <w:color w:val="000000"/>
          <w:sz w:val="24"/>
          <w:szCs w:val="24"/>
        </w:rPr>
        <w:t xml:space="preserve"> place at the centre of moder</w:t>
      </w:r>
      <w:r w:rsidR="006731DA">
        <w:rPr>
          <w:rFonts w:ascii="Times New Roman" w:hAnsi="Times New Roman" w:cs="Times New Roman"/>
          <w:color w:val="000000"/>
          <w:sz w:val="24"/>
          <w:szCs w:val="24"/>
        </w:rPr>
        <w:t>nist art</w:t>
      </w:r>
      <w:r w:rsidR="0076151E">
        <w:rPr>
          <w:rFonts w:ascii="Times New Roman" w:hAnsi="Times New Roman" w:cs="Times New Roman"/>
          <w:color w:val="000000"/>
          <w:sz w:val="24"/>
          <w:szCs w:val="24"/>
        </w:rPr>
        <w:t>. A</w:t>
      </w:r>
      <w:r w:rsidR="006731DA">
        <w:rPr>
          <w:rFonts w:ascii="Times New Roman" w:hAnsi="Times New Roman" w:cs="Times New Roman"/>
          <w:color w:val="000000"/>
          <w:sz w:val="24"/>
          <w:szCs w:val="24"/>
        </w:rPr>
        <w:t>t times speaking at cross purposes</w:t>
      </w:r>
      <w:r w:rsidR="003E3808">
        <w:rPr>
          <w:rFonts w:ascii="Times New Roman" w:hAnsi="Times New Roman" w:cs="Times New Roman"/>
          <w:color w:val="000000"/>
          <w:sz w:val="24"/>
          <w:szCs w:val="24"/>
        </w:rPr>
        <w:t xml:space="preserve"> to modernism</w:t>
      </w:r>
      <w:r w:rsidR="006731DA">
        <w:rPr>
          <w:rFonts w:ascii="Times New Roman" w:hAnsi="Times New Roman" w:cs="Times New Roman"/>
          <w:color w:val="000000"/>
          <w:sz w:val="24"/>
          <w:szCs w:val="24"/>
        </w:rPr>
        <w:t xml:space="preserve">, </w:t>
      </w:r>
      <w:r w:rsidR="00EA4EB5">
        <w:rPr>
          <w:rFonts w:ascii="Times New Roman" w:hAnsi="Times New Roman" w:cs="Times New Roman"/>
          <w:color w:val="000000"/>
          <w:sz w:val="24"/>
          <w:szCs w:val="24"/>
        </w:rPr>
        <w:t xml:space="preserve">as </w:t>
      </w:r>
      <w:r w:rsidR="0076151E">
        <w:rPr>
          <w:rFonts w:ascii="Times New Roman" w:hAnsi="Times New Roman" w:cs="Times New Roman"/>
          <w:color w:val="000000"/>
          <w:sz w:val="24"/>
          <w:szCs w:val="24"/>
        </w:rPr>
        <w:t xml:space="preserve">Wood’s </w:t>
      </w:r>
      <w:r w:rsidR="00EA4EB5">
        <w:rPr>
          <w:rFonts w:ascii="Times New Roman" w:hAnsi="Times New Roman" w:cs="Times New Roman"/>
          <w:color w:val="000000"/>
          <w:sz w:val="24"/>
          <w:szCs w:val="24"/>
        </w:rPr>
        <w:t xml:space="preserve">analysis of modernist contributions </w:t>
      </w:r>
      <w:r w:rsidR="006731DA">
        <w:rPr>
          <w:rFonts w:ascii="Times New Roman" w:hAnsi="Times New Roman" w:cs="Times New Roman"/>
          <w:color w:val="000000"/>
          <w:sz w:val="24"/>
          <w:szCs w:val="24"/>
        </w:rPr>
        <w:t>within the context of the magazine</w:t>
      </w:r>
      <w:r w:rsidR="003E3808">
        <w:rPr>
          <w:rFonts w:ascii="Times New Roman" w:hAnsi="Times New Roman" w:cs="Times New Roman"/>
          <w:color w:val="000000"/>
          <w:sz w:val="24"/>
          <w:szCs w:val="24"/>
        </w:rPr>
        <w:t xml:space="preserve"> show</w:t>
      </w:r>
      <w:r w:rsidR="006731DA">
        <w:rPr>
          <w:rFonts w:ascii="Times New Roman" w:hAnsi="Times New Roman" w:cs="Times New Roman"/>
          <w:color w:val="000000"/>
          <w:sz w:val="24"/>
          <w:szCs w:val="24"/>
        </w:rPr>
        <w:t>s,</w:t>
      </w:r>
      <w:r w:rsidR="003E3808">
        <w:rPr>
          <w:rFonts w:ascii="Times New Roman" w:hAnsi="Times New Roman" w:cs="Times New Roman"/>
          <w:color w:val="000000"/>
          <w:sz w:val="24"/>
          <w:szCs w:val="24"/>
        </w:rPr>
        <w:t xml:space="preserve"> </w:t>
      </w:r>
      <w:r w:rsidR="006731DA" w:rsidRPr="006731DA">
        <w:rPr>
          <w:rFonts w:ascii="Times New Roman" w:hAnsi="Times New Roman" w:cs="Times New Roman"/>
          <w:i/>
          <w:color w:val="000000"/>
          <w:sz w:val="24"/>
          <w:szCs w:val="24"/>
        </w:rPr>
        <w:t>Harper’s Bazaar</w:t>
      </w:r>
      <w:r w:rsidR="006731DA">
        <w:rPr>
          <w:rFonts w:ascii="Times New Roman" w:hAnsi="Times New Roman" w:cs="Times New Roman"/>
          <w:color w:val="000000"/>
          <w:sz w:val="24"/>
          <w:szCs w:val="24"/>
        </w:rPr>
        <w:t xml:space="preserve"> </w:t>
      </w:r>
      <w:r w:rsidR="003E3808">
        <w:rPr>
          <w:rFonts w:ascii="Times New Roman" w:hAnsi="Times New Roman" w:cs="Times New Roman"/>
          <w:color w:val="000000"/>
          <w:sz w:val="24"/>
          <w:szCs w:val="24"/>
        </w:rPr>
        <w:t>(UK) entered into dialogue with m</w:t>
      </w:r>
      <w:r w:rsidR="0076151E">
        <w:rPr>
          <w:rFonts w:ascii="Times New Roman" w:hAnsi="Times New Roman" w:cs="Times New Roman"/>
          <w:color w:val="000000"/>
          <w:sz w:val="24"/>
          <w:szCs w:val="24"/>
        </w:rPr>
        <w:t xml:space="preserve">odernist artists and </w:t>
      </w:r>
      <w:r w:rsidR="00B847A8">
        <w:rPr>
          <w:rFonts w:ascii="Times New Roman" w:hAnsi="Times New Roman" w:cs="Times New Roman"/>
          <w:color w:val="000000"/>
          <w:sz w:val="24"/>
          <w:szCs w:val="24"/>
        </w:rPr>
        <w:t xml:space="preserve">works </w:t>
      </w:r>
      <w:r w:rsidR="003E3808">
        <w:rPr>
          <w:rFonts w:ascii="Times New Roman" w:hAnsi="Times New Roman" w:cs="Times New Roman"/>
          <w:color w:val="000000"/>
          <w:sz w:val="24"/>
          <w:szCs w:val="24"/>
        </w:rPr>
        <w:t>to c</w:t>
      </w:r>
      <w:r w:rsidR="0076151E">
        <w:rPr>
          <w:rFonts w:ascii="Times New Roman" w:hAnsi="Times New Roman" w:cs="Times New Roman"/>
          <w:color w:val="000000"/>
          <w:sz w:val="24"/>
          <w:szCs w:val="24"/>
        </w:rPr>
        <w:t>ultiva</w:t>
      </w:r>
      <w:r w:rsidR="003E3808">
        <w:rPr>
          <w:rFonts w:ascii="Times New Roman" w:hAnsi="Times New Roman" w:cs="Times New Roman"/>
          <w:color w:val="000000"/>
          <w:sz w:val="24"/>
          <w:szCs w:val="24"/>
        </w:rPr>
        <w:t>te a sophisticated public</w:t>
      </w:r>
      <w:r w:rsidR="00A36824">
        <w:rPr>
          <w:rFonts w:ascii="Times New Roman" w:hAnsi="Times New Roman" w:cs="Times New Roman"/>
          <w:color w:val="000000"/>
          <w:sz w:val="24"/>
          <w:szCs w:val="24"/>
        </w:rPr>
        <w:t xml:space="preserve"> </w:t>
      </w:r>
      <w:r w:rsidR="003E3808">
        <w:rPr>
          <w:rFonts w:ascii="Times New Roman" w:hAnsi="Times New Roman" w:cs="Times New Roman"/>
          <w:color w:val="000000"/>
          <w:sz w:val="24"/>
          <w:szCs w:val="24"/>
        </w:rPr>
        <w:t>in which mo</w:t>
      </w:r>
      <w:r w:rsidR="0076151E">
        <w:rPr>
          <w:rFonts w:ascii="Times New Roman" w:hAnsi="Times New Roman" w:cs="Times New Roman"/>
          <w:color w:val="000000"/>
          <w:sz w:val="24"/>
          <w:szCs w:val="24"/>
        </w:rPr>
        <w:t>dernism was</w:t>
      </w:r>
      <w:r w:rsidR="003E3808">
        <w:rPr>
          <w:rFonts w:ascii="Times New Roman" w:hAnsi="Times New Roman" w:cs="Times New Roman"/>
          <w:color w:val="000000"/>
          <w:sz w:val="24"/>
          <w:szCs w:val="24"/>
        </w:rPr>
        <w:t xml:space="preserve"> </w:t>
      </w:r>
      <w:r w:rsidR="00A36824">
        <w:rPr>
          <w:rFonts w:ascii="Times New Roman" w:hAnsi="Times New Roman" w:cs="Times New Roman"/>
          <w:color w:val="000000"/>
          <w:sz w:val="24"/>
          <w:szCs w:val="24"/>
        </w:rPr>
        <w:t>fashioned</w:t>
      </w:r>
      <w:r w:rsidR="0076151E">
        <w:rPr>
          <w:rFonts w:ascii="Times New Roman" w:hAnsi="Times New Roman" w:cs="Times New Roman"/>
          <w:color w:val="000000"/>
          <w:sz w:val="24"/>
          <w:szCs w:val="24"/>
        </w:rPr>
        <w:t xml:space="preserve"> and consumed</w:t>
      </w:r>
      <w:r w:rsidR="003E3808">
        <w:rPr>
          <w:rFonts w:ascii="Times New Roman" w:hAnsi="Times New Roman" w:cs="Times New Roman"/>
          <w:color w:val="000000"/>
          <w:sz w:val="24"/>
          <w:szCs w:val="24"/>
        </w:rPr>
        <w:t xml:space="preserve"> as </w:t>
      </w:r>
      <w:r w:rsidR="0076151E">
        <w:rPr>
          <w:rFonts w:ascii="Times New Roman" w:hAnsi="Times New Roman" w:cs="Times New Roman"/>
          <w:color w:val="000000"/>
          <w:sz w:val="24"/>
          <w:szCs w:val="24"/>
        </w:rPr>
        <w:t xml:space="preserve">a </w:t>
      </w:r>
      <w:r w:rsidR="003E3808">
        <w:rPr>
          <w:rFonts w:ascii="Times New Roman" w:hAnsi="Times New Roman" w:cs="Times New Roman"/>
          <w:color w:val="000000"/>
          <w:sz w:val="24"/>
          <w:szCs w:val="24"/>
        </w:rPr>
        <w:t xml:space="preserve">high-end </w:t>
      </w:r>
      <w:r w:rsidR="0076151E">
        <w:rPr>
          <w:rFonts w:ascii="Times New Roman" w:hAnsi="Times New Roman" w:cs="Times New Roman"/>
          <w:color w:val="000000"/>
          <w:sz w:val="24"/>
          <w:szCs w:val="24"/>
        </w:rPr>
        <w:t>cultura</w:t>
      </w:r>
      <w:r w:rsidR="00A36824">
        <w:rPr>
          <w:rFonts w:ascii="Times New Roman" w:hAnsi="Times New Roman" w:cs="Times New Roman"/>
          <w:color w:val="000000"/>
          <w:sz w:val="24"/>
          <w:szCs w:val="24"/>
        </w:rPr>
        <w:t>l product</w:t>
      </w:r>
      <w:r w:rsidR="003E3808">
        <w:rPr>
          <w:rFonts w:ascii="Times New Roman" w:hAnsi="Times New Roman" w:cs="Times New Roman"/>
          <w:color w:val="000000"/>
          <w:sz w:val="24"/>
          <w:szCs w:val="24"/>
        </w:rPr>
        <w:t>.</w:t>
      </w:r>
    </w:p>
    <w:p w14:paraId="1A44EE56" w14:textId="49F9A002" w:rsidR="007F23E4" w:rsidRDefault="0039185C" w:rsidP="00ED277D">
      <w:pPr>
        <w:spacing w:after="0" w:line="480" w:lineRule="auto"/>
        <w:ind w:firstLine="720"/>
        <w:rPr>
          <w:rFonts w:ascii="Times New Roman" w:hAnsi="Times New Roman" w:cs="Times New Roman"/>
          <w:sz w:val="24"/>
          <w:szCs w:val="24"/>
        </w:rPr>
      </w:pPr>
      <w:r>
        <w:rPr>
          <w:rFonts w:ascii="Times New Roman" w:hAnsi="Times New Roman"/>
          <w:sz w:val="24"/>
          <w:szCs w:val="24"/>
        </w:rPr>
        <w:t>&lt;NP&gt;</w:t>
      </w:r>
      <w:r w:rsidR="00A36824">
        <w:rPr>
          <w:rFonts w:ascii="Times New Roman" w:hAnsi="Times New Roman"/>
          <w:sz w:val="24"/>
          <w:szCs w:val="24"/>
        </w:rPr>
        <w:t xml:space="preserve">Hana Leaper’s essay, in contrast, considers an example </w:t>
      </w:r>
      <w:r w:rsidR="008B6AB3">
        <w:rPr>
          <w:rFonts w:ascii="Times New Roman" w:hAnsi="Times New Roman"/>
          <w:sz w:val="24"/>
          <w:szCs w:val="24"/>
        </w:rPr>
        <w:t>where</w:t>
      </w:r>
      <w:r w:rsidR="00A36824">
        <w:rPr>
          <w:rFonts w:ascii="Times New Roman" w:hAnsi="Times New Roman"/>
          <w:sz w:val="24"/>
          <w:szCs w:val="24"/>
        </w:rPr>
        <w:t xml:space="preserve"> modern</w:t>
      </w:r>
      <w:r w:rsidR="006A34C1">
        <w:rPr>
          <w:rFonts w:ascii="Times New Roman" w:hAnsi="Times New Roman"/>
          <w:sz w:val="24"/>
          <w:szCs w:val="24"/>
        </w:rPr>
        <w:t xml:space="preserve"> artists </w:t>
      </w:r>
      <w:r w:rsidR="008B6AB3">
        <w:rPr>
          <w:rFonts w:ascii="Times New Roman" w:hAnsi="Times New Roman"/>
          <w:sz w:val="24"/>
          <w:szCs w:val="24"/>
        </w:rPr>
        <w:t xml:space="preserve">aimed </w:t>
      </w:r>
      <w:r w:rsidR="006A34C1">
        <w:rPr>
          <w:rFonts w:ascii="Times New Roman" w:hAnsi="Times New Roman"/>
          <w:sz w:val="24"/>
          <w:szCs w:val="24"/>
        </w:rPr>
        <w:t>to cultivate demand for modernism</w:t>
      </w:r>
      <w:r w:rsidR="00A36824">
        <w:rPr>
          <w:rFonts w:ascii="Times New Roman" w:hAnsi="Times New Roman"/>
          <w:sz w:val="24"/>
          <w:szCs w:val="24"/>
        </w:rPr>
        <w:t xml:space="preserve"> </w:t>
      </w:r>
      <w:r w:rsidR="006A34C1">
        <w:rPr>
          <w:rFonts w:ascii="Times New Roman" w:hAnsi="Times New Roman"/>
          <w:sz w:val="24"/>
          <w:szCs w:val="24"/>
        </w:rPr>
        <w:t xml:space="preserve">as </w:t>
      </w:r>
      <w:r w:rsidR="00A36824">
        <w:rPr>
          <w:rFonts w:ascii="Times New Roman" w:hAnsi="Times New Roman"/>
          <w:sz w:val="24"/>
          <w:szCs w:val="24"/>
        </w:rPr>
        <w:t>a</w:t>
      </w:r>
      <w:r w:rsidR="008B6AB3">
        <w:rPr>
          <w:rFonts w:ascii="Times New Roman" w:hAnsi="Times New Roman"/>
          <w:sz w:val="24"/>
          <w:szCs w:val="24"/>
        </w:rPr>
        <w:t xml:space="preserve"> popular and</w:t>
      </w:r>
      <w:r w:rsidR="00A36824">
        <w:rPr>
          <w:rFonts w:ascii="Times New Roman" w:hAnsi="Times New Roman"/>
          <w:sz w:val="24"/>
          <w:szCs w:val="24"/>
        </w:rPr>
        <w:t xml:space="preserve"> affordable commodity.</w:t>
      </w:r>
      <w:r w:rsidR="006A34C1">
        <w:rPr>
          <w:rFonts w:ascii="Times New Roman" w:hAnsi="Times New Roman"/>
          <w:sz w:val="24"/>
          <w:szCs w:val="24"/>
        </w:rPr>
        <w:t xml:space="preserve"> </w:t>
      </w:r>
      <w:r w:rsidR="007F23E4">
        <w:rPr>
          <w:rFonts w:ascii="Times New Roman" w:hAnsi="Times New Roman"/>
          <w:sz w:val="24"/>
          <w:szCs w:val="24"/>
        </w:rPr>
        <w:t>Leaper documents the efforts of Claude Flight and the Grosvenor School to create a mainstream audience for their linocut</w:t>
      </w:r>
      <w:r w:rsidR="004841F6">
        <w:rPr>
          <w:rFonts w:ascii="Times New Roman" w:hAnsi="Times New Roman"/>
          <w:sz w:val="24"/>
          <w:szCs w:val="24"/>
        </w:rPr>
        <w:t xml:space="preserve">s, </w:t>
      </w:r>
      <w:r w:rsidR="00A80ABA">
        <w:rPr>
          <w:rFonts w:ascii="Times New Roman" w:hAnsi="Times New Roman"/>
          <w:sz w:val="24"/>
          <w:szCs w:val="24"/>
        </w:rPr>
        <w:t xml:space="preserve">through </w:t>
      </w:r>
      <w:r w:rsidR="004841F6">
        <w:rPr>
          <w:rFonts w:ascii="Times New Roman" w:hAnsi="Times New Roman"/>
          <w:sz w:val="24"/>
          <w:szCs w:val="24"/>
        </w:rPr>
        <w:t>which Fligh</w:t>
      </w:r>
      <w:r w:rsidR="006A34C1">
        <w:rPr>
          <w:rFonts w:ascii="Times New Roman" w:hAnsi="Times New Roman"/>
          <w:sz w:val="24"/>
          <w:szCs w:val="24"/>
        </w:rPr>
        <w:t xml:space="preserve">t aspired to offer </w:t>
      </w:r>
      <w:r w:rsidR="007F23E4">
        <w:rPr>
          <w:rFonts w:ascii="Times New Roman" w:hAnsi="Times New Roman"/>
          <w:sz w:val="24"/>
          <w:szCs w:val="24"/>
        </w:rPr>
        <w:t xml:space="preserve">art </w:t>
      </w:r>
      <w:r w:rsidR="00A80ABA">
        <w:rPr>
          <w:rFonts w:ascii="Times New Roman" w:hAnsi="Times New Roman"/>
          <w:sz w:val="24"/>
          <w:szCs w:val="24"/>
        </w:rPr>
        <w:t xml:space="preserve">to the masses </w:t>
      </w:r>
      <w:r w:rsidR="007F23E4" w:rsidRPr="00E038A3">
        <w:rPr>
          <w:rFonts w:ascii="Times New Roman" w:hAnsi="Times New Roman" w:cs="Times New Roman"/>
          <w:sz w:val="24"/>
          <w:szCs w:val="24"/>
        </w:rPr>
        <w:t xml:space="preserve">at ‘a price </w:t>
      </w:r>
      <w:r w:rsidR="007F23E4" w:rsidRPr="00E038A3">
        <w:rPr>
          <w:rFonts w:ascii="Times New Roman" w:hAnsi="Times New Roman" w:cs="Times New Roman"/>
          <w:sz w:val="24"/>
          <w:szCs w:val="24"/>
        </w:rPr>
        <w:lastRenderedPageBreak/>
        <w:t>which is equivalent to that paid by the average man for his dai</w:t>
      </w:r>
      <w:r w:rsidR="000F1EC7">
        <w:rPr>
          <w:rFonts w:ascii="Times New Roman" w:hAnsi="Times New Roman" w:cs="Times New Roman"/>
          <w:sz w:val="24"/>
          <w:szCs w:val="24"/>
        </w:rPr>
        <w:t>ly beer or weekly cinema ticket</w:t>
      </w:r>
      <w:r w:rsidR="007F23E4" w:rsidRPr="00E038A3">
        <w:rPr>
          <w:rFonts w:ascii="Times New Roman" w:hAnsi="Times New Roman" w:cs="Times New Roman"/>
          <w:sz w:val="24"/>
          <w:szCs w:val="24"/>
        </w:rPr>
        <w:t>’</w:t>
      </w:r>
      <w:r w:rsidR="000F1EC7">
        <w:rPr>
          <w:rFonts w:ascii="Times New Roman" w:hAnsi="Times New Roman" w:cs="Times New Roman"/>
          <w:sz w:val="24"/>
          <w:szCs w:val="24"/>
        </w:rPr>
        <w:t>.</w:t>
      </w:r>
      <w:r w:rsidR="007F23E4" w:rsidRPr="00E038A3">
        <w:rPr>
          <w:rStyle w:val="EndnoteReference"/>
          <w:rFonts w:ascii="Times New Roman" w:hAnsi="Times New Roman" w:cs="Times New Roman"/>
          <w:sz w:val="24"/>
          <w:szCs w:val="24"/>
        </w:rPr>
        <w:endnoteReference w:id="25"/>
      </w:r>
      <w:r w:rsidR="00B96BE7">
        <w:rPr>
          <w:rFonts w:ascii="Times New Roman" w:hAnsi="Times New Roman" w:cs="Times New Roman"/>
          <w:sz w:val="24"/>
          <w:szCs w:val="24"/>
        </w:rPr>
        <w:t xml:space="preserve"> </w:t>
      </w:r>
      <w:r w:rsidR="000606ED">
        <w:rPr>
          <w:rFonts w:ascii="Times New Roman" w:hAnsi="Times New Roman" w:cs="Times New Roman"/>
          <w:sz w:val="24"/>
          <w:szCs w:val="24"/>
        </w:rPr>
        <w:t>Her</w:t>
      </w:r>
      <w:r w:rsidR="00F947AF">
        <w:rPr>
          <w:rFonts w:ascii="Times New Roman" w:hAnsi="Times New Roman" w:cs="Times New Roman"/>
          <w:sz w:val="24"/>
          <w:szCs w:val="24"/>
        </w:rPr>
        <w:t xml:space="preserve"> intriguing analysis demonstrates how the visual rhetoric of images by Flight and the Grosvenor School attempted to hail the masses by positioning the artist within the crowd alongside the public, rather than observing it externally.</w:t>
      </w:r>
      <w:r w:rsidR="00CB1BAA">
        <w:rPr>
          <w:rFonts w:ascii="Times New Roman" w:hAnsi="Times New Roman" w:cs="Times New Roman"/>
          <w:sz w:val="24"/>
          <w:szCs w:val="24"/>
        </w:rPr>
        <w:t xml:space="preserve"> </w:t>
      </w:r>
      <w:r w:rsidR="00F947AF">
        <w:rPr>
          <w:rFonts w:ascii="Times New Roman" w:hAnsi="Times New Roman" w:cs="Times New Roman"/>
          <w:sz w:val="24"/>
          <w:szCs w:val="24"/>
        </w:rPr>
        <w:t xml:space="preserve">Despite this identification with the public, Grosvenor School linocuts were exhibited and sold through high-cultural galleries, saw quickly inflating prices, and failed to attract the working-class audience they targeted. </w:t>
      </w:r>
      <w:r w:rsidR="000606ED">
        <w:rPr>
          <w:rFonts w:ascii="Times New Roman" w:hAnsi="Times New Roman" w:cs="Times New Roman"/>
          <w:sz w:val="24"/>
          <w:szCs w:val="24"/>
        </w:rPr>
        <w:t>Leaper</w:t>
      </w:r>
      <w:r w:rsidR="00F947AF">
        <w:rPr>
          <w:rFonts w:ascii="Times New Roman" w:hAnsi="Times New Roman" w:cs="Times New Roman"/>
          <w:sz w:val="24"/>
          <w:szCs w:val="24"/>
        </w:rPr>
        <w:t xml:space="preserve"> considers the movement’s relatively short duration in relation to Flight’s tendency to project his own ideologies onto a public whose taste he hoped to influence, and </w:t>
      </w:r>
      <w:r w:rsidR="000606ED">
        <w:rPr>
          <w:rFonts w:ascii="Times New Roman" w:hAnsi="Times New Roman" w:cs="Times New Roman"/>
          <w:sz w:val="24"/>
          <w:szCs w:val="24"/>
        </w:rPr>
        <w:t>his</w:t>
      </w:r>
      <w:r w:rsidR="00F947AF">
        <w:rPr>
          <w:rFonts w:ascii="Times New Roman" w:hAnsi="Times New Roman" w:cs="Times New Roman"/>
          <w:sz w:val="24"/>
          <w:szCs w:val="24"/>
        </w:rPr>
        <w:t xml:space="preserve"> ill-conceived notion of </w:t>
      </w:r>
      <w:r w:rsidR="000606ED">
        <w:rPr>
          <w:rFonts w:ascii="Times New Roman" w:hAnsi="Times New Roman" w:cs="Times New Roman"/>
          <w:sz w:val="24"/>
          <w:szCs w:val="24"/>
        </w:rPr>
        <w:t>the</w:t>
      </w:r>
      <w:r w:rsidR="00F947AF">
        <w:rPr>
          <w:rFonts w:ascii="Times New Roman" w:hAnsi="Times New Roman" w:cs="Times New Roman"/>
          <w:sz w:val="24"/>
          <w:szCs w:val="24"/>
        </w:rPr>
        <w:t xml:space="preserve"> public as a passive, amorphous mass waiting to be educated rather than a space in which to enter into dialogue</w:t>
      </w:r>
      <w:r w:rsidR="007F23E4">
        <w:rPr>
          <w:rFonts w:ascii="Times New Roman" w:hAnsi="Times New Roman" w:cs="Times New Roman"/>
          <w:sz w:val="24"/>
          <w:szCs w:val="24"/>
        </w:rPr>
        <w:t>.</w:t>
      </w:r>
    </w:p>
    <w:p w14:paraId="61781EEC" w14:textId="4C913E3A" w:rsidR="00BA0661" w:rsidRDefault="0039185C" w:rsidP="00ED277D">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&lt;NP&gt;</w:t>
      </w:r>
      <w:r w:rsidR="002309F9" w:rsidRPr="00C42BA6">
        <w:rPr>
          <w:rFonts w:ascii="Times New Roman" w:hAnsi="Times New Roman" w:cs="Times New Roman"/>
          <w:color w:val="000000"/>
          <w:sz w:val="24"/>
          <w:szCs w:val="24"/>
        </w:rPr>
        <w:t>Daniel Moore</w:t>
      </w:r>
      <w:r w:rsidR="002309F9">
        <w:rPr>
          <w:rFonts w:ascii="Times New Roman" w:hAnsi="Times New Roman" w:cs="Times New Roman"/>
          <w:color w:val="000000"/>
          <w:sz w:val="24"/>
          <w:szCs w:val="24"/>
        </w:rPr>
        <w:t xml:space="preserve"> also </w:t>
      </w:r>
      <w:r w:rsidR="00B83238">
        <w:rPr>
          <w:rFonts w:ascii="Times New Roman" w:hAnsi="Times New Roman" w:cs="Times New Roman"/>
          <w:color w:val="000000"/>
          <w:sz w:val="24"/>
          <w:szCs w:val="24"/>
        </w:rPr>
        <w:t>surveys modernist efforts to engage a mainstream public and cultivate their tastes</w:t>
      </w:r>
      <w:r w:rsidR="00770FC8">
        <w:rPr>
          <w:rFonts w:ascii="Times New Roman" w:hAnsi="Times New Roman" w:cs="Times New Roman"/>
          <w:color w:val="000000"/>
          <w:sz w:val="24"/>
          <w:szCs w:val="24"/>
        </w:rPr>
        <w:t>.</w:t>
      </w:r>
      <w:r w:rsidR="00CB1BAA">
        <w:rPr>
          <w:rFonts w:ascii="Times New Roman" w:hAnsi="Times New Roman" w:cs="Times New Roman"/>
          <w:color w:val="000000"/>
          <w:sz w:val="24"/>
          <w:szCs w:val="24"/>
        </w:rPr>
        <w:t xml:space="preserve"> </w:t>
      </w:r>
      <w:r w:rsidR="00770FC8">
        <w:rPr>
          <w:rFonts w:ascii="Times New Roman" w:hAnsi="Times New Roman" w:cs="Times New Roman"/>
          <w:color w:val="000000"/>
          <w:sz w:val="24"/>
          <w:szCs w:val="24"/>
        </w:rPr>
        <w:t xml:space="preserve">His </w:t>
      </w:r>
      <w:r w:rsidR="002309F9" w:rsidRPr="00C42BA6">
        <w:rPr>
          <w:rFonts w:ascii="Times New Roman" w:hAnsi="Times New Roman" w:cs="Times New Roman"/>
          <w:color w:val="000000"/>
          <w:sz w:val="24"/>
          <w:szCs w:val="24"/>
        </w:rPr>
        <w:t>article</w:t>
      </w:r>
      <w:r w:rsidR="00770FC8">
        <w:rPr>
          <w:rFonts w:ascii="Times New Roman" w:hAnsi="Times New Roman" w:cs="Times New Roman"/>
          <w:color w:val="000000"/>
          <w:sz w:val="24"/>
          <w:szCs w:val="24"/>
        </w:rPr>
        <w:t xml:space="preserve"> traces the utopian desire</w:t>
      </w:r>
      <w:r w:rsidR="000C7741">
        <w:rPr>
          <w:rFonts w:ascii="Times New Roman" w:hAnsi="Times New Roman" w:cs="Times New Roman"/>
          <w:color w:val="000000"/>
          <w:sz w:val="24"/>
          <w:szCs w:val="24"/>
        </w:rPr>
        <w:t xml:space="preserve"> of British modernist artists and architects to reinvent the public through the design and decoration of the home.</w:t>
      </w:r>
      <w:r w:rsidR="002309F9" w:rsidRPr="00C42BA6">
        <w:rPr>
          <w:rFonts w:ascii="Times New Roman" w:hAnsi="Times New Roman" w:cs="Times New Roman"/>
          <w:color w:val="000000"/>
          <w:sz w:val="24"/>
          <w:szCs w:val="24"/>
        </w:rPr>
        <w:t xml:space="preserve"> </w:t>
      </w:r>
      <w:r w:rsidR="000C7741">
        <w:rPr>
          <w:rFonts w:ascii="Times New Roman" w:hAnsi="Times New Roman" w:cs="Times New Roman"/>
          <w:color w:val="000000"/>
          <w:sz w:val="24"/>
          <w:szCs w:val="24"/>
        </w:rPr>
        <w:t>D</w:t>
      </w:r>
      <w:r w:rsidR="002309F9" w:rsidRPr="00C42BA6">
        <w:rPr>
          <w:rFonts w:ascii="Times New Roman" w:hAnsi="Times New Roman" w:cs="Times New Roman"/>
          <w:color w:val="000000"/>
          <w:sz w:val="24"/>
          <w:szCs w:val="24"/>
        </w:rPr>
        <w:t xml:space="preserve">rawing on Pierre Bourdieu’s understanding of </w:t>
      </w:r>
      <w:r w:rsidR="002309F9" w:rsidRPr="00A12A0C">
        <w:rPr>
          <w:rFonts w:ascii="Times New Roman" w:hAnsi="Times New Roman" w:cs="Times New Roman"/>
          <w:i/>
          <w:color w:val="000000"/>
          <w:sz w:val="24"/>
          <w:szCs w:val="24"/>
        </w:rPr>
        <w:t>habitus</w:t>
      </w:r>
      <w:r w:rsidR="002309F9" w:rsidRPr="00C42BA6">
        <w:rPr>
          <w:rFonts w:ascii="Times New Roman" w:hAnsi="Times New Roman" w:cs="Times New Roman"/>
          <w:color w:val="000000"/>
          <w:sz w:val="24"/>
          <w:szCs w:val="24"/>
        </w:rPr>
        <w:t xml:space="preserve">, </w:t>
      </w:r>
      <w:r w:rsidR="000C7741">
        <w:rPr>
          <w:rFonts w:ascii="Times New Roman" w:hAnsi="Times New Roman" w:cs="Times New Roman"/>
          <w:color w:val="000000"/>
          <w:sz w:val="24"/>
          <w:szCs w:val="24"/>
        </w:rPr>
        <w:t>Moore exp</w:t>
      </w:r>
      <w:r w:rsidR="00B051DB">
        <w:rPr>
          <w:rFonts w:ascii="Times New Roman" w:hAnsi="Times New Roman" w:cs="Times New Roman"/>
          <w:color w:val="000000"/>
          <w:sz w:val="24"/>
          <w:szCs w:val="24"/>
        </w:rPr>
        <w:t>lore</w:t>
      </w:r>
      <w:r w:rsidR="000C7741">
        <w:rPr>
          <w:rFonts w:ascii="Times New Roman" w:hAnsi="Times New Roman" w:cs="Times New Roman"/>
          <w:color w:val="000000"/>
          <w:sz w:val="24"/>
          <w:szCs w:val="24"/>
        </w:rPr>
        <w:t xml:space="preserve">s domestic modernism’s </w:t>
      </w:r>
      <w:r w:rsidR="002309F9" w:rsidRPr="00C42BA6">
        <w:rPr>
          <w:rFonts w:ascii="Times New Roman" w:hAnsi="Times New Roman" w:cs="Times New Roman"/>
          <w:color w:val="000000"/>
          <w:sz w:val="24"/>
          <w:szCs w:val="24"/>
        </w:rPr>
        <w:t>conce</w:t>
      </w:r>
      <w:r w:rsidR="000C7741">
        <w:rPr>
          <w:rFonts w:ascii="Times New Roman" w:hAnsi="Times New Roman" w:cs="Times New Roman"/>
          <w:color w:val="000000"/>
          <w:sz w:val="24"/>
          <w:szCs w:val="24"/>
        </w:rPr>
        <w:t>ption</w:t>
      </w:r>
      <w:r w:rsidR="002309F9" w:rsidRPr="00C42BA6">
        <w:rPr>
          <w:rFonts w:ascii="Times New Roman" w:hAnsi="Times New Roman" w:cs="Times New Roman"/>
          <w:color w:val="000000"/>
          <w:sz w:val="24"/>
          <w:szCs w:val="24"/>
        </w:rPr>
        <w:t xml:space="preserve"> of the home as a private</w:t>
      </w:r>
      <w:r w:rsidR="000C7741">
        <w:rPr>
          <w:rFonts w:ascii="Times New Roman" w:hAnsi="Times New Roman" w:cs="Times New Roman"/>
          <w:color w:val="000000"/>
          <w:sz w:val="24"/>
          <w:szCs w:val="24"/>
        </w:rPr>
        <w:t xml:space="preserve"> </w:t>
      </w:r>
      <w:r w:rsidR="001F434B">
        <w:rPr>
          <w:rFonts w:ascii="Times New Roman" w:hAnsi="Times New Roman" w:cs="Times New Roman"/>
          <w:color w:val="000000"/>
          <w:sz w:val="24"/>
          <w:szCs w:val="24"/>
        </w:rPr>
        <w:t xml:space="preserve">living </w:t>
      </w:r>
      <w:r w:rsidR="002309F9" w:rsidRPr="00C42BA6">
        <w:rPr>
          <w:rFonts w:ascii="Times New Roman" w:hAnsi="Times New Roman" w:cs="Times New Roman"/>
          <w:color w:val="000000"/>
          <w:sz w:val="24"/>
          <w:szCs w:val="24"/>
        </w:rPr>
        <w:t>space through which modernist</w:t>
      </w:r>
      <w:r w:rsidR="000C7741">
        <w:rPr>
          <w:rFonts w:ascii="Times New Roman" w:hAnsi="Times New Roman" w:cs="Times New Roman"/>
          <w:color w:val="000000"/>
          <w:sz w:val="24"/>
          <w:szCs w:val="24"/>
        </w:rPr>
        <w:t xml:space="preserve"> designer</w:t>
      </w:r>
      <w:r w:rsidR="002309F9" w:rsidRPr="00C42BA6">
        <w:rPr>
          <w:rFonts w:ascii="Times New Roman" w:hAnsi="Times New Roman" w:cs="Times New Roman"/>
          <w:color w:val="000000"/>
          <w:sz w:val="24"/>
          <w:szCs w:val="24"/>
        </w:rPr>
        <w:t xml:space="preserve">s sought to effect public social change. These </w:t>
      </w:r>
      <w:r w:rsidR="000C7741">
        <w:rPr>
          <w:rFonts w:ascii="Times New Roman" w:hAnsi="Times New Roman" w:cs="Times New Roman"/>
          <w:color w:val="000000"/>
          <w:sz w:val="24"/>
          <w:szCs w:val="24"/>
        </w:rPr>
        <w:t xml:space="preserve">private </w:t>
      </w:r>
      <w:r w:rsidR="002309F9" w:rsidRPr="00C42BA6">
        <w:rPr>
          <w:rFonts w:ascii="Times New Roman" w:hAnsi="Times New Roman" w:cs="Times New Roman"/>
          <w:color w:val="000000"/>
          <w:sz w:val="24"/>
          <w:szCs w:val="24"/>
        </w:rPr>
        <w:t>domestic spaces were also sites marked by commercial exchange, and Moore’s article traces the new exhibition and advertising strategies</w:t>
      </w:r>
      <w:r w:rsidR="00770FC8">
        <w:rPr>
          <w:rFonts w:ascii="Times New Roman" w:hAnsi="Times New Roman" w:cs="Times New Roman"/>
          <w:color w:val="000000"/>
          <w:sz w:val="24"/>
          <w:szCs w:val="24"/>
        </w:rPr>
        <w:t>, as well as the patrons and quasi-state sponsored groups</w:t>
      </w:r>
      <w:r w:rsidR="002309F9" w:rsidRPr="00C42BA6">
        <w:rPr>
          <w:rFonts w:ascii="Times New Roman" w:hAnsi="Times New Roman" w:cs="Times New Roman"/>
          <w:color w:val="000000"/>
          <w:sz w:val="24"/>
          <w:szCs w:val="24"/>
        </w:rPr>
        <w:t xml:space="preserve"> that supported British domestic modernism</w:t>
      </w:r>
      <w:r w:rsidR="00770FC8">
        <w:rPr>
          <w:rFonts w:ascii="Times New Roman" w:hAnsi="Times New Roman" w:cs="Times New Roman"/>
          <w:color w:val="000000"/>
          <w:sz w:val="24"/>
          <w:szCs w:val="24"/>
        </w:rPr>
        <w:t>. Nevertheless, Moore demonstrates</w:t>
      </w:r>
      <w:r w:rsidR="001F434B">
        <w:rPr>
          <w:rFonts w:ascii="Times New Roman" w:hAnsi="Times New Roman" w:cs="Times New Roman"/>
          <w:color w:val="000000"/>
          <w:sz w:val="24"/>
          <w:szCs w:val="24"/>
        </w:rPr>
        <w:t xml:space="preserve"> that</w:t>
      </w:r>
      <w:r w:rsidR="00770F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w:t>
      </w:r>
      <w:r w:rsidR="00770FC8">
        <w:rPr>
          <w:rFonts w:ascii="Times New Roman" w:hAnsi="Times New Roman" w:cs="Times New Roman"/>
          <w:color w:val="000000"/>
          <w:sz w:val="24"/>
          <w:szCs w:val="24"/>
        </w:rPr>
        <w:t>though</w:t>
      </w:r>
      <w:r w:rsidR="000C7741">
        <w:rPr>
          <w:rFonts w:ascii="Times New Roman" w:hAnsi="Times New Roman" w:cs="Times New Roman"/>
          <w:color w:val="000000"/>
          <w:sz w:val="24"/>
          <w:szCs w:val="24"/>
        </w:rPr>
        <w:t xml:space="preserve"> modernist designers aspired to social change, the public </w:t>
      </w:r>
      <w:r w:rsidR="00770FC8">
        <w:rPr>
          <w:rFonts w:ascii="Times New Roman" w:hAnsi="Times New Roman" w:cs="Times New Roman"/>
          <w:color w:val="000000"/>
          <w:sz w:val="24"/>
          <w:szCs w:val="24"/>
        </w:rPr>
        <w:t>they addressed remained wary</w:t>
      </w:r>
      <w:r w:rsidR="000C7741">
        <w:rPr>
          <w:rFonts w:ascii="Times New Roman" w:hAnsi="Times New Roman" w:cs="Times New Roman"/>
          <w:color w:val="000000"/>
          <w:sz w:val="24"/>
          <w:szCs w:val="24"/>
        </w:rPr>
        <w:t xml:space="preserve">. </w:t>
      </w:r>
      <w:r w:rsidR="001F434B">
        <w:rPr>
          <w:rFonts w:ascii="Times New Roman" w:hAnsi="Times New Roman" w:cs="Times New Roman"/>
          <w:color w:val="000000"/>
          <w:sz w:val="24"/>
          <w:szCs w:val="24"/>
        </w:rPr>
        <w:t>Bemused or n</w:t>
      </w:r>
      <w:r w:rsidR="000C7741">
        <w:rPr>
          <w:rFonts w:ascii="Times New Roman" w:hAnsi="Times New Roman" w:cs="Times New Roman"/>
          <w:color w:val="000000"/>
          <w:sz w:val="24"/>
          <w:szCs w:val="24"/>
        </w:rPr>
        <w:t xml:space="preserve">egative </w:t>
      </w:r>
      <w:r w:rsidR="00B051DB">
        <w:rPr>
          <w:rFonts w:ascii="Times New Roman" w:hAnsi="Times New Roman" w:cs="Times New Roman"/>
          <w:color w:val="000000"/>
          <w:sz w:val="24"/>
          <w:szCs w:val="24"/>
        </w:rPr>
        <w:t xml:space="preserve">responses </w:t>
      </w:r>
      <w:r w:rsidR="00770FC8">
        <w:rPr>
          <w:rFonts w:ascii="Times New Roman" w:hAnsi="Times New Roman" w:cs="Times New Roman"/>
          <w:color w:val="000000"/>
          <w:sz w:val="24"/>
          <w:szCs w:val="24"/>
        </w:rPr>
        <w:t xml:space="preserve">in national and local newspapers </w:t>
      </w:r>
      <w:r w:rsidR="00B051DB">
        <w:rPr>
          <w:rFonts w:ascii="Times New Roman" w:hAnsi="Times New Roman" w:cs="Times New Roman"/>
          <w:color w:val="000000"/>
          <w:sz w:val="24"/>
          <w:szCs w:val="24"/>
        </w:rPr>
        <w:t>to the Isokon building in Ham</w:t>
      </w:r>
      <w:r w:rsidR="00770FC8">
        <w:rPr>
          <w:rFonts w:ascii="Times New Roman" w:hAnsi="Times New Roman" w:cs="Times New Roman"/>
          <w:color w:val="000000"/>
          <w:sz w:val="24"/>
          <w:szCs w:val="24"/>
        </w:rPr>
        <w:t xml:space="preserve">pstead, a modernist </w:t>
      </w:r>
      <w:r w:rsidR="00B051DB">
        <w:rPr>
          <w:rFonts w:ascii="Times New Roman" w:hAnsi="Times New Roman" w:cs="Times New Roman"/>
          <w:color w:val="000000"/>
          <w:sz w:val="24"/>
          <w:szCs w:val="24"/>
        </w:rPr>
        <w:t>experiment in communal living,</w:t>
      </w:r>
      <w:r w:rsidR="00770FC8">
        <w:rPr>
          <w:rFonts w:ascii="Times New Roman" w:hAnsi="Times New Roman" w:cs="Times New Roman"/>
          <w:color w:val="000000"/>
          <w:sz w:val="24"/>
          <w:szCs w:val="24"/>
        </w:rPr>
        <w:t xml:space="preserve"> reveal the </w:t>
      </w:r>
      <w:r w:rsidR="001F434B">
        <w:rPr>
          <w:rFonts w:ascii="Times New Roman" w:hAnsi="Times New Roman" w:cs="Times New Roman"/>
          <w:color w:val="000000"/>
          <w:sz w:val="24"/>
          <w:szCs w:val="24"/>
        </w:rPr>
        <w:t xml:space="preserve">extent to which modernist designers struggled to engage the public in a dialogic construct of modern living spaces, </w:t>
      </w:r>
      <w:r w:rsidR="00B847A8">
        <w:rPr>
          <w:rFonts w:ascii="Times New Roman" w:hAnsi="Times New Roman" w:cs="Times New Roman"/>
          <w:color w:val="000000"/>
          <w:sz w:val="24"/>
          <w:szCs w:val="24"/>
        </w:rPr>
        <w:t xml:space="preserve">a struggle that </w:t>
      </w:r>
      <w:r w:rsidR="001F434B">
        <w:rPr>
          <w:rFonts w:ascii="Times New Roman" w:hAnsi="Times New Roman" w:cs="Times New Roman"/>
          <w:color w:val="000000"/>
          <w:sz w:val="24"/>
          <w:szCs w:val="24"/>
        </w:rPr>
        <w:t>ultimately delay</w:t>
      </w:r>
      <w:r w:rsidR="00F5651B">
        <w:rPr>
          <w:rFonts w:ascii="Times New Roman" w:hAnsi="Times New Roman" w:cs="Times New Roman"/>
          <w:color w:val="000000"/>
          <w:sz w:val="24"/>
          <w:szCs w:val="24"/>
        </w:rPr>
        <w:t>ed</w:t>
      </w:r>
      <w:r w:rsidR="001F434B">
        <w:rPr>
          <w:rFonts w:ascii="Times New Roman" w:hAnsi="Times New Roman" w:cs="Times New Roman"/>
          <w:color w:val="000000"/>
          <w:sz w:val="24"/>
          <w:szCs w:val="24"/>
        </w:rPr>
        <w:t xml:space="preserve"> </w:t>
      </w:r>
      <w:r w:rsidR="00F5651B">
        <w:rPr>
          <w:rFonts w:ascii="Times New Roman" w:hAnsi="Times New Roman" w:cs="Times New Roman"/>
          <w:color w:val="000000"/>
          <w:sz w:val="24"/>
          <w:szCs w:val="24"/>
        </w:rPr>
        <w:t xml:space="preserve">modernism’s </w:t>
      </w:r>
      <w:r w:rsidR="00770FC8">
        <w:rPr>
          <w:rFonts w:ascii="Times New Roman" w:hAnsi="Times New Roman" w:cs="Times New Roman"/>
          <w:color w:val="000000"/>
          <w:sz w:val="24"/>
          <w:szCs w:val="24"/>
        </w:rPr>
        <w:t xml:space="preserve">influence on mainstream British design. </w:t>
      </w:r>
    </w:p>
    <w:p w14:paraId="58474117" w14:textId="408ABE17" w:rsidR="00640843" w:rsidRDefault="0039185C" w:rsidP="00ED277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&lt;NP&gt;</w:t>
      </w:r>
      <w:r w:rsidR="00BA0661" w:rsidRPr="00867E28">
        <w:rPr>
          <w:rFonts w:ascii="Times New Roman" w:hAnsi="Times New Roman" w:cs="Times New Roman"/>
          <w:sz w:val="24"/>
          <w:szCs w:val="24"/>
        </w:rPr>
        <w:t>Andrew Thacker</w:t>
      </w:r>
      <w:r w:rsidR="001442DD">
        <w:rPr>
          <w:rFonts w:ascii="Times New Roman" w:hAnsi="Times New Roman" w:cs="Times New Roman"/>
          <w:sz w:val="24"/>
          <w:szCs w:val="24"/>
        </w:rPr>
        <w:t xml:space="preserve"> draws this issue to a close with investigation of </w:t>
      </w:r>
      <w:r w:rsidR="00BA0661" w:rsidRPr="00867E28">
        <w:rPr>
          <w:rFonts w:ascii="Times New Roman" w:hAnsi="Times New Roman" w:cs="Times New Roman"/>
          <w:sz w:val="24"/>
          <w:szCs w:val="24"/>
        </w:rPr>
        <w:t>a neglected institution of modernism</w:t>
      </w:r>
      <w:r w:rsidR="001442DD">
        <w:rPr>
          <w:rFonts w:ascii="Times New Roman" w:hAnsi="Times New Roman" w:cs="Times New Roman"/>
          <w:sz w:val="24"/>
          <w:szCs w:val="24"/>
        </w:rPr>
        <w:t xml:space="preserve"> that fostered economic, intellectual, and social interactions between modernist writers and their readers</w:t>
      </w:r>
      <w:r w:rsidR="00BA0661" w:rsidRPr="00867E28">
        <w:rPr>
          <w:rFonts w:ascii="Times New Roman" w:hAnsi="Times New Roman" w:cs="Times New Roman"/>
          <w:sz w:val="24"/>
          <w:szCs w:val="24"/>
        </w:rPr>
        <w:t xml:space="preserve">: the bookshop. His article considers this transitional space </w:t>
      </w:r>
      <w:r w:rsidR="00A54F49">
        <w:rPr>
          <w:rFonts w:ascii="Times New Roman" w:hAnsi="Times New Roman" w:cs="Times New Roman"/>
          <w:sz w:val="24"/>
          <w:szCs w:val="24"/>
        </w:rPr>
        <w:t>–</w:t>
      </w:r>
      <w:r w:rsidR="00BA0661" w:rsidRPr="00867E28">
        <w:rPr>
          <w:rFonts w:ascii="Times New Roman" w:hAnsi="Times New Roman" w:cs="Times New Roman"/>
          <w:sz w:val="24"/>
          <w:szCs w:val="24"/>
        </w:rPr>
        <w:t xml:space="preserve"> semi-public, semi-private </w:t>
      </w:r>
      <w:r w:rsidR="00A54F49">
        <w:rPr>
          <w:rFonts w:ascii="Times New Roman" w:hAnsi="Times New Roman" w:cs="Times New Roman"/>
          <w:sz w:val="24"/>
          <w:szCs w:val="24"/>
        </w:rPr>
        <w:t>–</w:t>
      </w:r>
      <w:r w:rsidR="00BA0661" w:rsidRPr="00867E28">
        <w:rPr>
          <w:rFonts w:ascii="Times New Roman" w:hAnsi="Times New Roman" w:cs="Times New Roman"/>
          <w:sz w:val="24"/>
          <w:szCs w:val="24"/>
        </w:rPr>
        <w:t xml:space="preserve"> as both a commercial outlet for modernism </w:t>
      </w:r>
      <w:r w:rsidR="001442DD">
        <w:rPr>
          <w:rFonts w:ascii="Times New Roman" w:hAnsi="Times New Roman" w:cs="Times New Roman"/>
          <w:sz w:val="24"/>
          <w:szCs w:val="24"/>
        </w:rPr>
        <w:t>and</w:t>
      </w:r>
      <w:r w:rsidR="00BA0661" w:rsidRPr="00867E28">
        <w:rPr>
          <w:rFonts w:ascii="Times New Roman" w:hAnsi="Times New Roman" w:cs="Times New Roman"/>
          <w:sz w:val="24"/>
          <w:szCs w:val="24"/>
        </w:rPr>
        <w:t xml:space="preserve"> a cultural inlet for the public, a place in which the</w:t>
      </w:r>
      <w:r w:rsidR="000E3625">
        <w:rPr>
          <w:rFonts w:ascii="Times New Roman" w:hAnsi="Times New Roman" w:cs="Times New Roman"/>
          <w:sz w:val="24"/>
          <w:szCs w:val="24"/>
        </w:rPr>
        <w:t xml:space="preserve"> public</w:t>
      </w:r>
      <w:r w:rsidR="00BA0661" w:rsidRPr="00867E28">
        <w:rPr>
          <w:rFonts w:ascii="Times New Roman" w:hAnsi="Times New Roman" w:cs="Times New Roman"/>
          <w:sz w:val="24"/>
          <w:szCs w:val="24"/>
        </w:rPr>
        <w:t xml:space="preserve"> can escape the street and find intellectual commerce. Bookshops emerge as social spaces, in which market forces are both at play and kept at bay by the desire to create a counter-public site of cultural as well as economic exchange. The gatherings in bookshops, the promotion and publicity of aesthetic objects, even the production of a humble book catalogue</w:t>
      </w:r>
      <w:r w:rsidR="00A54F49">
        <w:rPr>
          <w:rFonts w:ascii="Times New Roman" w:hAnsi="Times New Roman" w:cs="Times New Roman"/>
          <w:sz w:val="24"/>
          <w:szCs w:val="24"/>
        </w:rPr>
        <w:t>,</w:t>
      </w:r>
      <w:r w:rsidR="00BA0661" w:rsidRPr="00867E28">
        <w:rPr>
          <w:rFonts w:ascii="Times New Roman" w:hAnsi="Times New Roman" w:cs="Times New Roman"/>
          <w:sz w:val="24"/>
          <w:szCs w:val="24"/>
        </w:rPr>
        <w:t xml:space="preserve"> increasingly take on</w:t>
      </w:r>
      <w:r w:rsidR="00BA0661">
        <w:rPr>
          <w:rFonts w:ascii="Times New Roman" w:hAnsi="Times New Roman" w:cs="Times New Roman"/>
          <w:sz w:val="24"/>
          <w:szCs w:val="24"/>
        </w:rPr>
        <w:t xml:space="preserve"> the cultural values of the </w:t>
      </w:r>
      <w:r w:rsidR="00BA0661" w:rsidRPr="00867E28">
        <w:rPr>
          <w:rFonts w:ascii="Times New Roman" w:hAnsi="Times New Roman" w:cs="Times New Roman"/>
          <w:sz w:val="24"/>
          <w:szCs w:val="24"/>
        </w:rPr>
        <w:t>moder</w:t>
      </w:r>
      <w:r w:rsidR="001442DD">
        <w:rPr>
          <w:rFonts w:ascii="Times New Roman" w:hAnsi="Times New Roman" w:cs="Times New Roman"/>
          <w:sz w:val="24"/>
          <w:szCs w:val="24"/>
        </w:rPr>
        <w:t>nist project, offering another ‘public face’ of modernism</w:t>
      </w:r>
      <w:r w:rsidR="00BA0661" w:rsidRPr="00867E28">
        <w:rPr>
          <w:rFonts w:ascii="Times New Roman" w:hAnsi="Times New Roman" w:cs="Times New Roman"/>
          <w:sz w:val="24"/>
          <w:szCs w:val="24"/>
        </w:rPr>
        <w:t xml:space="preserve"> not yet fully explored.</w:t>
      </w:r>
      <w:r w:rsidR="00A6073A">
        <w:rPr>
          <w:rFonts w:ascii="Times New Roman" w:hAnsi="Times New Roman" w:cs="Times New Roman"/>
          <w:sz w:val="24"/>
          <w:szCs w:val="24"/>
        </w:rPr>
        <w:t xml:space="preserve"> Thacker convincingly demonstrates that booksellers, as mediators between artists and their consumers, sought to create the kind of ‘social space’ described by Michael Warner where discussion of modernism begins to take on the inclusive pronoun ‘we’ – as in a Gotham Book Mart catalogue, ‘We Moderns’ – drawing together producers, vendors</w:t>
      </w:r>
      <w:r w:rsidR="00640843">
        <w:rPr>
          <w:rFonts w:ascii="Times New Roman" w:hAnsi="Times New Roman" w:cs="Times New Roman"/>
          <w:sz w:val="24"/>
          <w:szCs w:val="24"/>
        </w:rPr>
        <w:t>,</w:t>
      </w:r>
      <w:r w:rsidR="00A6073A">
        <w:rPr>
          <w:rFonts w:ascii="Times New Roman" w:hAnsi="Times New Roman" w:cs="Times New Roman"/>
          <w:sz w:val="24"/>
          <w:szCs w:val="24"/>
        </w:rPr>
        <w:t xml:space="preserve"> and consumers of modernism into the shared discourse of being ‘modern’.</w:t>
      </w:r>
    </w:p>
    <w:p w14:paraId="56748E35" w14:textId="77777777" w:rsidR="00563C18" w:rsidRDefault="00A54F49" w:rsidP="00ED277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&lt;NP&gt;</w:t>
      </w:r>
      <w:r w:rsidR="00F70595">
        <w:rPr>
          <w:rFonts w:ascii="Times New Roman" w:hAnsi="Times New Roman" w:cs="Times New Roman"/>
          <w:sz w:val="24"/>
          <w:szCs w:val="24"/>
        </w:rPr>
        <w:t>While this issue refuses to offer a unified vision of how modernism presented, promoted</w:t>
      </w:r>
      <w:r w:rsidR="00F82233">
        <w:rPr>
          <w:rFonts w:ascii="Times New Roman" w:hAnsi="Times New Roman" w:cs="Times New Roman"/>
          <w:sz w:val="24"/>
          <w:szCs w:val="24"/>
        </w:rPr>
        <w:t>,</w:t>
      </w:r>
      <w:r w:rsidR="00F70595">
        <w:rPr>
          <w:rFonts w:ascii="Times New Roman" w:hAnsi="Times New Roman" w:cs="Times New Roman"/>
          <w:sz w:val="24"/>
          <w:szCs w:val="24"/>
        </w:rPr>
        <w:t xml:space="preserve"> or publicised itself and resists the urge to offer a well-defined audience or new labels for modernism’s public, the essays within it all share an interest in uncovering the complex relationships between artists</w:t>
      </w:r>
      <w:r w:rsidR="00F82233">
        <w:rPr>
          <w:rFonts w:ascii="Times New Roman" w:hAnsi="Times New Roman" w:cs="Times New Roman"/>
          <w:sz w:val="24"/>
          <w:szCs w:val="24"/>
        </w:rPr>
        <w:t>, mediators</w:t>
      </w:r>
      <w:r w:rsidR="00563C18">
        <w:rPr>
          <w:rFonts w:ascii="Times New Roman" w:hAnsi="Times New Roman" w:cs="Times New Roman"/>
          <w:sz w:val="24"/>
          <w:szCs w:val="24"/>
        </w:rPr>
        <w:t>,</w:t>
      </w:r>
      <w:r w:rsidR="00F70595">
        <w:rPr>
          <w:rFonts w:ascii="Times New Roman" w:hAnsi="Times New Roman" w:cs="Times New Roman"/>
          <w:sz w:val="24"/>
          <w:szCs w:val="24"/>
        </w:rPr>
        <w:t xml:space="preserve"> and </w:t>
      </w:r>
      <w:r w:rsidR="00F82233">
        <w:rPr>
          <w:rFonts w:ascii="Times New Roman" w:hAnsi="Times New Roman" w:cs="Times New Roman"/>
          <w:sz w:val="24"/>
          <w:szCs w:val="24"/>
        </w:rPr>
        <w:t>their</w:t>
      </w:r>
      <w:r w:rsidR="00F70595">
        <w:rPr>
          <w:rFonts w:ascii="Times New Roman" w:hAnsi="Times New Roman" w:cs="Times New Roman"/>
          <w:sz w:val="24"/>
          <w:szCs w:val="24"/>
        </w:rPr>
        <w:t xml:space="preserve"> various p</w:t>
      </w:r>
      <w:r w:rsidR="00F82233">
        <w:rPr>
          <w:rFonts w:ascii="Times New Roman" w:hAnsi="Times New Roman" w:cs="Times New Roman"/>
          <w:sz w:val="24"/>
          <w:szCs w:val="24"/>
        </w:rPr>
        <w:t>ublics as well as the discursive, social, or physical spaces in which they interacted. ‘Modernism in Public’ relates not only to how modernists encountered the public sphere or how they approached their audiences, but to how the public engaged, assimilated, consumed, or ignored modernist discourse. In many ways,</w:t>
      </w:r>
      <w:r w:rsidR="007B015D">
        <w:rPr>
          <w:rFonts w:ascii="Times New Roman" w:hAnsi="Times New Roman" w:cs="Times New Roman"/>
          <w:sz w:val="24"/>
          <w:szCs w:val="24"/>
        </w:rPr>
        <w:t xml:space="preserve"> we argue,</w:t>
      </w:r>
      <w:r w:rsidR="00F82233">
        <w:rPr>
          <w:rFonts w:ascii="Times New Roman" w:hAnsi="Times New Roman" w:cs="Times New Roman"/>
          <w:sz w:val="24"/>
          <w:szCs w:val="24"/>
        </w:rPr>
        <w:t xml:space="preserve"> the shape of modernism as a coherent movement and an aesthetic of significant influence bears the imprint of the various media and shape of the public spaces through which it was carri</w:t>
      </w:r>
      <w:r w:rsidR="007B015D">
        <w:rPr>
          <w:rFonts w:ascii="Times New Roman" w:hAnsi="Times New Roman" w:cs="Times New Roman"/>
          <w:sz w:val="24"/>
          <w:szCs w:val="24"/>
        </w:rPr>
        <w:t xml:space="preserve">ed beyond the devoted reader </w:t>
      </w:r>
      <w:r w:rsidR="00F82233">
        <w:rPr>
          <w:rFonts w:ascii="Times New Roman" w:hAnsi="Times New Roman" w:cs="Times New Roman"/>
          <w:sz w:val="24"/>
          <w:szCs w:val="24"/>
        </w:rPr>
        <w:t xml:space="preserve">to a wider audience. In </w:t>
      </w:r>
      <w:r w:rsidR="00F82233">
        <w:rPr>
          <w:rFonts w:ascii="Times New Roman" w:hAnsi="Times New Roman" w:cs="Times New Roman"/>
          <w:sz w:val="24"/>
          <w:szCs w:val="24"/>
        </w:rPr>
        <w:lastRenderedPageBreak/>
        <w:t xml:space="preserve">fact, the public face of modernism should be understood not only as the face prepared by modernists to meet their public, but as the face offered to modernism by </w:t>
      </w:r>
      <w:r w:rsidR="007B015D">
        <w:rPr>
          <w:rFonts w:ascii="Times New Roman" w:hAnsi="Times New Roman" w:cs="Times New Roman"/>
          <w:sz w:val="24"/>
          <w:szCs w:val="24"/>
        </w:rPr>
        <w:t xml:space="preserve">the mainstream </w:t>
      </w:r>
      <w:r w:rsidR="00F82233">
        <w:rPr>
          <w:rFonts w:ascii="Times New Roman" w:hAnsi="Times New Roman" w:cs="Times New Roman"/>
          <w:sz w:val="24"/>
          <w:szCs w:val="24"/>
        </w:rPr>
        <w:t>media, public institutions and the mass audience itself.</w:t>
      </w:r>
      <w:r w:rsidR="007B015D">
        <w:rPr>
          <w:rFonts w:ascii="Times New Roman" w:hAnsi="Times New Roman" w:cs="Times New Roman"/>
          <w:sz w:val="24"/>
          <w:szCs w:val="24"/>
        </w:rPr>
        <w:t xml:space="preserve"> </w:t>
      </w:r>
    </w:p>
    <w:p w14:paraId="448D5C77" w14:textId="1F41D1F5" w:rsidR="007F23E4" w:rsidRDefault="00563C18" w:rsidP="00ED277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&lt;NP&gt;</w:t>
      </w:r>
      <w:r w:rsidR="007B015D">
        <w:rPr>
          <w:rFonts w:ascii="Times New Roman" w:hAnsi="Times New Roman" w:cs="Times New Roman"/>
          <w:sz w:val="24"/>
          <w:szCs w:val="24"/>
        </w:rPr>
        <w:t>These seven articles pursue this version of modernism across</w:t>
      </w:r>
      <w:r w:rsidR="006F2C7E">
        <w:rPr>
          <w:rFonts w:ascii="Times New Roman" w:hAnsi="Times New Roman" w:cs="Times New Roman"/>
          <w:sz w:val="24"/>
          <w:szCs w:val="24"/>
        </w:rPr>
        <w:t xml:space="preserve"> a range of spaces</w:t>
      </w:r>
      <w:r w:rsidR="0020755E">
        <w:rPr>
          <w:rFonts w:ascii="Times New Roman" w:hAnsi="Times New Roman" w:cs="Times New Roman"/>
          <w:sz w:val="24"/>
          <w:szCs w:val="24"/>
        </w:rPr>
        <w:t xml:space="preserve"> in which modernism found a public</w:t>
      </w:r>
      <w:r w:rsidR="007B015D">
        <w:rPr>
          <w:rFonts w:ascii="Times New Roman" w:hAnsi="Times New Roman" w:cs="Times New Roman"/>
          <w:sz w:val="24"/>
          <w:szCs w:val="24"/>
        </w:rPr>
        <w:t>: within the fashion pages of the Sunday supplements; across the advertising pages of high-circulation periodicals; into the glossy, smart magazines; on board the transatlantic ocean liner or on display in the smart-set parties; in the cheap, mass-reproducible linocut; within the urban landscape or the ordinary home; and into the public-private space of the bookshop. Many connections can be drawn – the physical spaces, the cultivation of taste, the appropriation of modernist discourse by mainstream media</w:t>
      </w:r>
      <w:r w:rsidR="008D18FD">
        <w:rPr>
          <w:rFonts w:ascii="Times New Roman" w:hAnsi="Times New Roman" w:cs="Times New Roman"/>
          <w:sz w:val="24"/>
          <w:szCs w:val="24"/>
        </w:rPr>
        <w:t xml:space="preserve"> – but the one constant in these articles is </w:t>
      </w:r>
      <w:r w:rsidR="0020755E">
        <w:rPr>
          <w:rFonts w:ascii="Times New Roman" w:hAnsi="Times New Roman" w:cs="Times New Roman"/>
          <w:sz w:val="24"/>
          <w:szCs w:val="24"/>
        </w:rPr>
        <w:t>an</w:t>
      </w:r>
      <w:r w:rsidR="008D18FD">
        <w:rPr>
          <w:rFonts w:ascii="Times New Roman" w:hAnsi="Times New Roman" w:cs="Times New Roman"/>
          <w:sz w:val="24"/>
          <w:szCs w:val="24"/>
        </w:rPr>
        <w:t xml:space="preserve"> equal interest in the production and consumption of modernist ideas and aesthetics as they circulate between modernists and their public</w:t>
      </w:r>
      <w:r w:rsidR="0020755E">
        <w:rPr>
          <w:rFonts w:ascii="Times New Roman" w:hAnsi="Times New Roman" w:cs="Times New Roman"/>
          <w:sz w:val="24"/>
          <w:szCs w:val="24"/>
        </w:rPr>
        <w:t>s</w:t>
      </w:r>
      <w:r w:rsidR="008D18FD">
        <w:rPr>
          <w:rFonts w:ascii="Times New Roman" w:hAnsi="Times New Roman" w:cs="Times New Roman"/>
          <w:sz w:val="24"/>
          <w:szCs w:val="24"/>
        </w:rPr>
        <w:t>.</w:t>
      </w:r>
      <w:r w:rsidR="00CB1BAA">
        <w:rPr>
          <w:rFonts w:ascii="Times New Roman" w:hAnsi="Times New Roman" w:cs="Times New Roman"/>
          <w:sz w:val="24"/>
          <w:szCs w:val="24"/>
        </w:rPr>
        <w:t xml:space="preserve"> </w:t>
      </w:r>
      <w:r w:rsidR="008D18FD">
        <w:rPr>
          <w:rFonts w:ascii="Times New Roman" w:hAnsi="Times New Roman" w:cs="Times New Roman"/>
          <w:sz w:val="24"/>
          <w:szCs w:val="24"/>
        </w:rPr>
        <w:t>In s</w:t>
      </w:r>
      <w:r w:rsidR="008D18FD" w:rsidRPr="00A60B81">
        <w:rPr>
          <w:rFonts w:ascii="Times New Roman" w:hAnsi="Times New Roman" w:cs="Times New Roman"/>
          <w:sz w:val="24"/>
          <w:szCs w:val="24"/>
        </w:rPr>
        <w:t>urveying celebrity culture, fas</w:t>
      </w:r>
      <w:r w:rsidR="008D18FD">
        <w:rPr>
          <w:rFonts w:ascii="Times New Roman" w:hAnsi="Times New Roman" w:cs="Times New Roman"/>
          <w:sz w:val="24"/>
          <w:szCs w:val="24"/>
        </w:rPr>
        <w:t>hion, mainstream magazines</w:t>
      </w:r>
      <w:r>
        <w:rPr>
          <w:rFonts w:ascii="Times New Roman" w:hAnsi="Times New Roman" w:cs="Times New Roman"/>
          <w:sz w:val="24"/>
          <w:szCs w:val="24"/>
        </w:rPr>
        <w:t>,</w:t>
      </w:r>
      <w:r w:rsidR="008D18FD">
        <w:rPr>
          <w:rFonts w:ascii="Times New Roman" w:hAnsi="Times New Roman" w:cs="Times New Roman"/>
          <w:sz w:val="24"/>
          <w:szCs w:val="24"/>
        </w:rPr>
        <w:t xml:space="preserve"> and advertising amongst other cultural activities and spaces, the proposed articles</w:t>
      </w:r>
      <w:r w:rsidR="008D18FD" w:rsidRPr="00A60B81">
        <w:rPr>
          <w:rFonts w:ascii="Times New Roman" w:hAnsi="Times New Roman" w:cs="Times New Roman"/>
          <w:sz w:val="24"/>
          <w:szCs w:val="24"/>
        </w:rPr>
        <w:t xml:space="preserve"> all seek to reveal how modernism both </w:t>
      </w:r>
      <w:r w:rsidR="008D18FD">
        <w:rPr>
          <w:rFonts w:ascii="Times New Roman" w:hAnsi="Times New Roman" w:cs="Times New Roman"/>
          <w:sz w:val="24"/>
          <w:szCs w:val="24"/>
        </w:rPr>
        <w:t xml:space="preserve">sought to </w:t>
      </w:r>
      <w:r w:rsidR="008D18FD" w:rsidRPr="00A60B81">
        <w:rPr>
          <w:rFonts w:ascii="Times New Roman" w:hAnsi="Times New Roman" w:cs="Times New Roman"/>
          <w:sz w:val="24"/>
          <w:szCs w:val="24"/>
        </w:rPr>
        <w:t xml:space="preserve">develop a public face </w:t>
      </w:r>
      <w:r w:rsidR="008D18FD">
        <w:rPr>
          <w:rFonts w:ascii="Times New Roman" w:hAnsi="Times New Roman" w:cs="Times New Roman"/>
          <w:sz w:val="24"/>
          <w:szCs w:val="24"/>
        </w:rPr>
        <w:t xml:space="preserve">in the twentieth century </w:t>
      </w:r>
      <w:r w:rsidR="008D18FD" w:rsidRPr="00A60B81">
        <w:rPr>
          <w:rFonts w:ascii="Times New Roman" w:hAnsi="Times New Roman" w:cs="Times New Roman"/>
          <w:sz w:val="24"/>
          <w:szCs w:val="24"/>
        </w:rPr>
        <w:t>and encountered</w:t>
      </w:r>
      <w:r w:rsidR="008D18FD">
        <w:rPr>
          <w:rFonts w:ascii="Times New Roman" w:hAnsi="Times New Roman" w:cs="Times New Roman"/>
          <w:sz w:val="24"/>
          <w:szCs w:val="24"/>
        </w:rPr>
        <w:t xml:space="preserve"> a public </w:t>
      </w:r>
      <w:r w:rsidR="008D18FD" w:rsidRPr="00A60B81">
        <w:rPr>
          <w:rFonts w:ascii="Times New Roman" w:hAnsi="Times New Roman" w:cs="Times New Roman"/>
          <w:sz w:val="24"/>
          <w:szCs w:val="24"/>
        </w:rPr>
        <w:t xml:space="preserve">increasingly active in </w:t>
      </w:r>
      <w:r w:rsidR="008D18FD">
        <w:rPr>
          <w:rFonts w:ascii="Times New Roman" w:hAnsi="Times New Roman" w:cs="Times New Roman"/>
          <w:sz w:val="24"/>
          <w:szCs w:val="24"/>
        </w:rPr>
        <w:t xml:space="preserve">shaping </w:t>
      </w:r>
      <w:r w:rsidR="008D18FD" w:rsidRPr="00A60B81">
        <w:rPr>
          <w:rFonts w:ascii="Times New Roman" w:hAnsi="Times New Roman" w:cs="Times New Roman"/>
          <w:sz w:val="24"/>
          <w:szCs w:val="24"/>
        </w:rPr>
        <w:t>its profile.</w:t>
      </w:r>
    </w:p>
    <w:p w14:paraId="6AA95E3C" w14:textId="1A896683" w:rsidR="00A54F49" w:rsidRDefault="00A54F49" w:rsidP="00ED277D">
      <w:pPr>
        <w:spacing w:after="0"/>
        <w:rPr>
          <w:rFonts w:ascii="Times New Roman" w:hAnsi="Times New Roman" w:cs="Times New Roman"/>
          <w:sz w:val="24"/>
          <w:szCs w:val="24"/>
        </w:rPr>
      </w:pPr>
    </w:p>
    <w:p w14:paraId="7E212794" w14:textId="65D49744" w:rsidR="000A2F72" w:rsidRPr="00ED277D" w:rsidRDefault="00A54F49" w:rsidP="00ED277D">
      <w:pPr>
        <w:spacing w:after="0"/>
        <w:rPr>
          <w:rFonts w:ascii="Times New Roman" w:hAnsi="Times New Roman" w:cs="Times New Roman"/>
          <w:b/>
          <w:sz w:val="20"/>
          <w:szCs w:val="24"/>
        </w:rPr>
      </w:pPr>
      <w:r w:rsidRPr="00ED277D">
        <w:rPr>
          <w:rFonts w:ascii="Times New Roman" w:hAnsi="Times New Roman" w:cs="Times New Roman"/>
          <w:sz w:val="20"/>
          <w:szCs w:val="24"/>
        </w:rPr>
        <w:t>&lt;T&gt;</w:t>
      </w:r>
      <w:r w:rsidR="008D18FD" w:rsidRPr="00ED277D">
        <w:rPr>
          <w:rFonts w:ascii="Times New Roman" w:hAnsi="Times New Roman" w:cs="Times New Roman"/>
          <w:b/>
          <w:sz w:val="20"/>
          <w:szCs w:val="24"/>
        </w:rPr>
        <w:t>Notes</w:t>
      </w:r>
    </w:p>
    <w:sectPr w:rsidR="000A2F72" w:rsidRPr="00ED277D" w:rsidSect="00D8480D">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908EF" w14:textId="77777777" w:rsidR="00597F17" w:rsidRDefault="00597F17" w:rsidP="004578C3">
      <w:pPr>
        <w:spacing w:after="0" w:line="240" w:lineRule="auto"/>
      </w:pPr>
      <w:r>
        <w:separator/>
      </w:r>
    </w:p>
  </w:endnote>
  <w:endnote w:type="continuationSeparator" w:id="0">
    <w:p w14:paraId="010DBF31" w14:textId="77777777" w:rsidR="00597F17" w:rsidRDefault="00597F17" w:rsidP="004578C3">
      <w:pPr>
        <w:spacing w:after="0" w:line="240" w:lineRule="auto"/>
      </w:pPr>
      <w:r>
        <w:continuationSeparator/>
      </w:r>
    </w:p>
  </w:endnote>
  <w:endnote w:id="1">
    <w:p w14:paraId="1E83A768" w14:textId="77777777"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Ross Wetzsteon, </w:t>
      </w:r>
      <w:r w:rsidRPr="00ED277D">
        <w:rPr>
          <w:rFonts w:ascii="Times New Roman" w:hAnsi="Times New Roman" w:cs="Times New Roman"/>
          <w:i/>
          <w:szCs w:val="24"/>
        </w:rPr>
        <w:t>Republic of Dreams: Greenwich Village, the American Bohemia, 1910-60</w:t>
      </w:r>
      <w:r w:rsidRPr="00ED277D">
        <w:rPr>
          <w:rFonts w:ascii="Times New Roman" w:hAnsi="Times New Roman" w:cs="Times New Roman"/>
          <w:szCs w:val="24"/>
        </w:rPr>
        <w:t xml:space="preserve"> (New York: Simon and Schuster, 2007), p. 303.</w:t>
      </w:r>
    </w:p>
  </w:endnote>
  <w:endnote w:id="2">
    <w:p w14:paraId="3BB9FC93" w14:textId="77777777"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Guido Bruno, </w:t>
      </w:r>
      <w:r w:rsidRPr="00ED277D">
        <w:rPr>
          <w:rFonts w:ascii="Times New Roman" w:hAnsi="Times New Roman" w:cs="Times New Roman"/>
          <w:i/>
          <w:szCs w:val="24"/>
        </w:rPr>
        <w:t>Fragments from Greenwich Village</w:t>
      </w:r>
      <w:r w:rsidRPr="00ED277D">
        <w:rPr>
          <w:rFonts w:ascii="Times New Roman" w:hAnsi="Times New Roman" w:cs="Times New Roman"/>
          <w:szCs w:val="24"/>
        </w:rPr>
        <w:t xml:space="preserve"> (New York: Guido Bruno, 1921), pp. 16, 18.</w:t>
      </w:r>
    </w:p>
  </w:endnote>
  <w:endnote w:id="3">
    <w:p w14:paraId="691B6B4B" w14:textId="27BBEFBC"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Alfred Kreymborg, </w:t>
      </w:r>
      <w:r w:rsidRPr="00ED277D">
        <w:rPr>
          <w:rFonts w:ascii="Times New Roman" w:hAnsi="Times New Roman" w:cs="Times New Roman"/>
          <w:i/>
          <w:szCs w:val="24"/>
        </w:rPr>
        <w:t>Troubadour</w:t>
      </w:r>
      <w:r w:rsidRPr="00ED277D">
        <w:rPr>
          <w:rFonts w:ascii="Times New Roman" w:hAnsi="Times New Roman" w:cs="Times New Roman"/>
          <w:szCs w:val="24"/>
        </w:rPr>
        <w:t xml:space="preserve"> (New York: Boni and Liveright, 1925), pp. 244-</w:t>
      </w:r>
      <w:r w:rsidR="00ED277D">
        <w:rPr>
          <w:rFonts w:ascii="Times New Roman" w:hAnsi="Times New Roman" w:cs="Times New Roman"/>
          <w:szCs w:val="24"/>
        </w:rPr>
        <w:t>4</w:t>
      </w:r>
      <w:r w:rsidRPr="00ED277D">
        <w:rPr>
          <w:rFonts w:ascii="Times New Roman" w:hAnsi="Times New Roman" w:cs="Times New Roman"/>
          <w:szCs w:val="24"/>
        </w:rPr>
        <w:t>5.</w:t>
      </w:r>
    </w:p>
  </w:endnote>
  <w:endnote w:id="4">
    <w:p w14:paraId="5BEFF88E" w14:textId="0C2C9A21"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Michael Warner, </w:t>
      </w:r>
      <w:r w:rsidRPr="00ED277D">
        <w:rPr>
          <w:rFonts w:ascii="Times New Roman" w:hAnsi="Times New Roman" w:cs="Times New Roman"/>
          <w:i/>
          <w:szCs w:val="24"/>
        </w:rPr>
        <w:t>Publics and Counterpublics</w:t>
      </w:r>
      <w:r w:rsidRPr="00ED277D">
        <w:rPr>
          <w:rFonts w:ascii="Times New Roman" w:hAnsi="Times New Roman" w:cs="Times New Roman"/>
          <w:szCs w:val="24"/>
        </w:rPr>
        <w:t xml:space="preserve"> (New </w:t>
      </w:r>
      <w:r w:rsidR="00ED277D">
        <w:rPr>
          <w:rFonts w:ascii="Times New Roman" w:hAnsi="Times New Roman" w:cs="Times New Roman"/>
          <w:szCs w:val="24"/>
        </w:rPr>
        <w:t xml:space="preserve">York: Zone Books, 2002), p. 67 </w:t>
      </w:r>
      <w:r w:rsidRPr="00ED277D">
        <w:rPr>
          <w:rFonts w:ascii="Times New Roman" w:hAnsi="Times New Roman" w:cs="Times New Roman"/>
          <w:szCs w:val="24"/>
        </w:rPr>
        <w:t>(</w:t>
      </w:r>
      <w:r w:rsidR="00ED277D">
        <w:rPr>
          <w:rFonts w:ascii="Times New Roman" w:hAnsi="Times New Roman" w:cs="Times New Roman"/>
          <w:szCs w:val="24"/>
        </w:rPr>
        <w:t xml:space="preserve">original </w:t>
      </w:r>
      <w:r w:rsidRPr="00ED277D">
        <w:rPr>
          <w:rFonts w:ascii="Times New Roman" w:hAnsi="Times New Roman" w:cs="Times New Roman"/>
          <w:szCs w:val="24"/>
        </w:rPr>
        <w:t>emphasis).</w:t>
      </w:r>
    </w:p>
  </w:endnote>
  <w:endnote w:id="5">
    <w:p w14:paraId="201F5766" w14:textId="6BE39B83"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Thomas Strychacz, </w:t>
      </w:r>
      <w:r w:rsidRPr="00ED277D">
        <w:rPr>
          <w:rFonts w:ascii="Times New Roman" w:hAnsi="Times New Roman" w:cs="Times New Roman"/>
          <w:i/>
          <w:szCs w:val="24"/>
        </w:rPr>
        <w:t>Modernism, Mass Culture and Professionalism</w:t>
      </w:r>
      <w:r w:rsidRPr="00ED277D">
        <w:rPr>
          <w:rFonts w:ascii="Times New Roman" w:hAnsi="Times New Roman" w:cs="Times New Roman"/>
          <w:szCs w:val="24"/>
        </w:rPr>
        <w:t xml:space="preserve"> (Cambridge: Cambridge University Press, 1993). Other key texts would include: Jennifer Wicke, </w:t>
      </w:r>
      <w:r w:rsidRPr="00ED277D">
        <w:rPr>
          <w:rFonts w:ascii="Times New Roman" w:hAnsi="Times New Roman" w:cs="Times New Roman"/>
          <w:i/>
          <w:szCs w:val="24"/>
        </w:rPr>
        <w:t>Advertising Fictions: Literature, Advertisement and Social Reading</w:t>
      </w:r>
      <w:r w:rsidRPr="00ED277D">
        <w:rPr>
          <w:rFonts w:ascii="Times New Roman" w:hAnsi="Times New Roman" w:cs="Times New Roman"/>
          <w:szCs w:val="24"/>
        </w:rPr>
        <w:t xml:space="preserve"> (New York: Columbia University Press, 1988); Kevin J. H. Dettmar and Stephen Watt, ed</w:t>
      </w:r>
      <w:r w:rsidR="002E3824">
        <w:rPr>
          <w:rFonts w:ascii="Times New Roman" w:hAnsi="Times New Roman" w:cs="Times New Roman"/>
          <w:szCs w:val="24"/>
        </w:rPr>
        <w:t>s</w:t>
      </w:r>
      <w:r w:rsidRPr="00ED277D">
        <w:rPr>
          <w:rFonts w:ascii="Times New Roman" w:hAnsi="Times New Roman" w:cs="Times New Roman"/>
          <w:szCs w:val="24"/>
        </w:rPr>
        <w:t xml:space="preserve">., </w:t>
      </w:r>
      <w:r w:rsidRPr="00ED277D">
        <w:rPr>
          <w:rFonts w:ascii="Times New Roman" w:hAnsi="Times New Roman" w:cs="Times New Roman"/>
          <w:i/>
          <w:szCs w:val="24"/>
        </w:rPr>
        <w:t>Marketing Modernisms: Self-Promotion, Canonization, Rereading</w:t>
      </w:r>
      <w:r w:rsidRPr="00ED277D">
        <w:rPr>
          <w:rFonts w:ascii="Times New Roman" w:hAnsi="Times New Roman" w:cs="Times New Roman"/>
          <w:szCs w:val="24"/>
        </w:rPr>
        <w:t xml:space="preserve"> (Ann Arbour: University of Michigan Press, 1996); Joyce Piell Wexler, </w:t>
      </w:r>
      <w:r w:rsidRPr="00ED277D">
        <w:rPr>
          <w:rFonts w:ascii="Times New Roman" w:hAnsi="Times New Roman" w:cs="Times New Roman"/>
          <w:i/>
          <w:szCs w:val="24"/>
        </w:rPr>
        <w:t>Who Paid for Modernism?  Art, Money and the Fiction of Conrad, Joyce, and Lawrence</w:t>
      </w:r>
      <w:r w:rsidRPr="00ED277D">
        <w:rPr>
          <w:rFonts w:ascii="Times New Roman" w:hAnsi="Times New Roman" w:cs="Times New Roman"/>
          <w:szCs w:val="24"/>
        </w:rPr>
        <w:t xml:space="preserve"> (Fayetteville: University of Arkansas Press, 1997); Lawrence Rainey, </w:t>
      </w:r>
      <w:r w:rsidRPr="00ED277D">
        <w:rPr>
          <w:rFonts w:ascii="Times New Roman" w:hAnsi="Times New Roman" w:cs="Times New Roman"/>
          <w:i/>
          <w:szCs w:val="24"/>
        </w:rPr>
        <w:t>Institutions of Modernism: Literary Elites and Public Culture</w:t>
      </w:r>
      <w:r w:rsidRPr="00ED277D">
        <w:rPr>
          <w:rFonts w:ascii="Times New Roman" w:hAnsi="Times New Roman" w:cs="Times New Roman"/>
          <w:szCs w:val="24"/>
        </w:rPr>
        <w:t xml:space="preserve"> (New Haven, CT: Ya</w:t>
      </w:r>
      <w:r w:rsidR="002E3824">
        <w:rPr>
          <w:rFonts w:ascii="Times New Roman" w:hAnsi="Times New Roman" w:cs="Times New Roman"/>
          <w:szCs w:val="24"/>
        </w:rPr>
        <w:t xml:space="preserve">le University Press, 1998); </w:t>
      </w:r>
      <w:r w:rsidRPr="00ED277D">
        <w:rPr>
          <w:rFonts w:ascii="Times New Roman" w:hAnsi="Times New Roman" w:cs="Times New Roman"/>
          <w:szCs w:val="24"/>
        </w:rPr>
        <w:t xml:space="preserve">Mark Morrisson, </w:t>
      </w:r>
      <w:r w:rsidRPr="00ED277D">
        <w:rPr>
          <w:rFonts w:ascii="Times New Roman" w:hAnsi="Times New Roman" w:cs="Times New Roman"/>
          <w:i/>
          <w:szCs w:val="24"/>
        </w:rPr>
        <w:t>The Public Face of Modernism: Little Magazines, Audiences, and Reception, 1905-1920</w:t>
      </w:r>
      <w:r w:rsidRPr="00ED277D">
        <w:rPr>
          <w:rFonts w:ascii="Times New Roman" w:hAnsi="Times New Roman" w:cs="Times New Roman"/>
          <w:szCs w:val="24"/>
        </w:rPr>
        <w:t xml:space="preserve"> (Madison: University of Wisconsin Press, 2001). </w:t>
      </w:r>
    </w:p>
  </w:endnote>
  <w:endnote w:id="6">
    <w:p w14:paraId="6D68A889" w14:textId="7D8D98B6"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Rainey, p. 5.</w:t>
      </w:r>
    </w:p>
  </w:endnote>
  <w:endnote w:id="7">
    <w:p w14:paraId="631690B8" w14:textId="15E7ED77"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Morrisson, p. 14.</w:t>
      </w:r>
    </w:p>
  </w:endnote>
  <w:endnote w:id="8">
    <w:p w14:paraId="73BAD3E8" w14:textId="2C8D0966"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See Catherine Turner, </w:t>
      </w:r>
      <w:r w:rsidRPr="00ED277D">
        <w:rPr>
          <w:rFonts w:ascii="Times New Roman" w:hAnsi="Times New Roman" w:cs="Times New Roman"/>
          <w:i/>
          <w:szCs w:val="24"/>
        </w:rPr>
        <w:t>Marketing Modernism Between the Two World Wars</w:t>
      </w:r>
      <w:r w:rsidRPr="00ED277D">
        <w:rPr>
          <w:rFonts w:ascii="Times New Roman" w:hAnsi="Times New Roman" w:cs="Times New Roman"/>
          <w:szCs w:val="24"/>
        </w:rPr>
        <w:t xml:space="preserve"> (Amherst: University of Massachusetts Press, 2003); David E. Chinitz, </w:t>
      </w:r>
      <w:r w:rsidRPr="00ED277D">
        <w:rPr>
          <w:rFonts w:ascii="Times New Roman" w:hAnsi="Times New Roman" w:cs="Times New Roman"/>
          <w:i/>
          <w:szCs w:val="24"/>
        </w:rPr>
        <w:t>T. S. Eliot and the Cultural Divide</w:t>
      </w:r>
      <w:r w:rsidRPr="00ED277D">
        <w:rPr>
          <w:rFonts w:ascii="Times New Roman" w:hAnsi="Times New Roman" w:cs="Times New Roman"/>
          <w:szCs w:val="24"/>
        </w:rPr>
        <w:t xml:space="preserve"> (Chicago: University of Chicago Press, 2003); Aaron Jaffe, </w:t>
      </w:r>
      <w:r w:rsidRPr="00ED277D">
        <w:rPr>
          <w:rFonts w:ascii="Times New Roman" w:hAnsi="Times New Roman" w:cs="Times New Roman"/>
          <w:i/>
          <w:szCs w:val="24"/>
        </w:rPr>
        <w:t>Modernism and the Culture of Celebrity</w:t>
      </w:r>
      <w:r w:rsidRPr="00ED277D">
        <w:rPr>
          <w:rFonts w:ascii="Times New Roman" w:hAnsi="Times New Roman" w:cs="Times New Roman"/>
          <w:szCs w:val="24"/>
        </w:rPr>
        <w:t xml:space="preserve"> (Cambridge: Cambridge University Press, 2005); Patrick Collier, </w:t>
      </w:r>
      <w:r w:rsidRPr="00ED277D">
        <w:rPr>
          <w:rFonts w:ascii="Times New Roman" w:hAnsi="Times New Roman" w:cs="Times New Roman"/>
          <w:i/>
          <w:szCs w:val="24"/>
        </w:rPr>
        <w:t>Modernism on Fleet Street</w:t>
      </w:r>
      <w:r w:rsidRPr="00ED277D">
        <w:rPr>
          <w:rFonts w:ascii="Times New Roman" w:hAnsi="Times New Roman" w:cs="Times New Roman"/>
          <w:szCs w:val="24"/>
        </w:rPr>
        <w:t xml:space="preserve"> (Aldershot: Ashgate, 2006); Karen Leick, </w:t>
      </w:r>
      <w:r w:rsidRPr="00ED277D">
        <w:rPr>
          <w:rFonts w:ascii="Times New Roman" w:hAnsi="Times New Roman" w:cs="Times New Roman"/>
          <w:i/>
          <w:szCs w:val="24"/>
        </w:rPr>
        <w:t>Gertrude Stein: The Making of an American Celebrity</w:t>
      </w:r>
      <w:r w:rsidRPr="00ED277D">
        <w:rPr>
          <w:rFonts w:ascii="Times New Roman" w:hAnsi="Times New Roman" w:cs="Times New Roman"/>
          <w:szCs w:val="24"/>
        </w:rPr>
        <w:t xml:space="preserve"> (New York: Routledge, 2009). </w:t>
      </w:r>
    </w:p>
  </w:endnote>
  <w:endnote w:id="9">
    <w:p w14:paraId="61606F27" w14:textId="77777777"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Warner, p. 66.</w:t>
      </w:r>
    </w:p>
  </w:endnote>
  <w:endnote w:id="10">
    <w:p w14:paraId="4B951F62" w14:textId="77777777"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Collier, p. 138.</w:t>
      </w:r>
    </w:p>
  </w:endnote>
  <w:endnote w:id="11">
    <w:p w14:paraId="32E1C1E0" w14:textId="15B3F293"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00575856">
        <w:rPr>
          <w:rFonts w:ascii="Times New Roman" w:hAnsi="Times New Roman" w:cs="Times New Roman"/>
          <w:szCs w:val="24"/>
        </w:rPr>
        <w:t xml:space="preserve"> Ibid.</w:t>
      </w:r>
      <w:r w:rsidRPr="00ED277D">
        <w:rPr>
          <w:rFonts w:ascii="Times New Roman" w:hAnsi="Times New Roman" w:cs="Times New Roman"/>
          <w:szCs w:val="24"/>
        </w:rPr>
        <w:t>, p. 20.</w:t>
      </w:r>
    </w:p>
  </w:endnote>
  <w:endnote w:id="12">
    <w:p w14:paraId="19D78EF6" w14:textId="775EF0ED"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00575856">
        <w:rPr>
          <w:rFonts w:ascii="Times New Roman" w:hAnsi="Times New Roman" w:cs="Times New Roman"/>
          <w:szCs w:val="24"/>
        </w:rPr>
        <w:t xml:space="preserve"> Quoted in</w:t>
      </w:r>
      <w:r w:rsidRPr="00ED277D">
        <w:rPr>
          <w:rFonts w:ascii="Times New Roman" w:hAnsi="Times New Roman" w:cs="Times New Roman"/>
          <w:szCs w:val="24"/>
        </w:rPr>
        <w:t xml:space="preserve"> </w:t>
      </w:r>
      <w:r w:rsidR="00575856">
        <w:rPr>
          <w:rFonts w:ascii="Times New Roman" w:hAnsi="Times New Roman" w:cs="Times New Roman"/>
          <w:szCs w:val="24"/>
        </w:rPr>
        <w:t>ibid.</w:t>
      </w:r>
      <w:r w:rsidRPr="00ED277D">
        <w:rPr>
          <w:rFonts w:ascii="Times New Roman" w:hAnsi="Times New Roman" w:cs="Times New Roman"/>
          <w:szCs w:val="24"/>
        </w:rPr>
        <w:t>, p. 137.</w:t>
      </w:r>
    </w:p>
  </w:endnote>
  <w:endnote w:id="13">
    <w:p w14:paraId="7D942C02" w14:textId="0E57F931"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00575856">
        <w:rPr>
          <w:rFonts w:ascii="Times New Roman" w:hAnsi="Times New Roman" w:cs="Times New Roman"/>
          <w:szCs w:val="24"/>
        </w:rPr>
        <w:t xml:space="preserve"> Ibid.</w:t>
      </w:r>
      <w:r w:rsidRPr="00ED277D">
        <w:rPr>
          <w:rFonts w:ascii="Times New Roman" w:hAnsi="Times New Roman" w:cs="Times New Roman"/>
          <w:szCs w:val="24"/>
        </w:rPr>
        <w:t>, p. 20.</w:t>
      </w:r>
    </w:p>
  </w:endnote>
  <w:endnote w:id="14">
    <w:p w14:paraId="38695538" w14:textId="1290DBD7"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Kirstin Bluemel, ‘Introduction: What is Intermodernism?’, </w:t>
      </w:r>
      <w:r w:rsidRPr="00ED277D">
        <w:rPr>
          <w:rFonts w:ascii="Times New Roman" w:hAnsi="Times New Roman" w:cs="Times New Roman"/>
          <w:i/>
          <w:szCs w:val="24"/>
        </w:rPr>
        <w:t>Intermodernism: Literary Culture in Mid-Twentieth-Century Britain</w:t>
      </w:r>
      <w:r w:rsidRPr="00ED277D">
        <w:rPr>
          <w:rFonts w:ascii="Times New Roman" w:hAnsi="Times New Roman" w:cs="Times New Roman"/>
          <w:szCs w:val="24"/>
        </w:rPr>
        <w:t>, ed.</w:t>
      </w:r>
      <w:r w:rsidR="00575856">
        <w:rPr>
          <w:rFonts w:ascii="Times New Roman" w:hAnsi="Times New Roman" w:cs="Times New Roman"/>
          <w:szCs w:val="24"/>
        </w:rPr>
        <w:t xml:space="preserve"> by</w:t>
      </w:r>
      <w:r w:rsidRPr="00ED277D">
        <w:rPr>
          <w:rFonts w:ascii="Times New Roman" w:hAnsi="Times New Roman" w:cs="Times New Roman"/>
          <w:szCs w:val="24"/>
        </w:rPr>
        <w:t xml:space="preserve"> Kirstin Bluemel</w:t>
      </w:r>
      <w:r w:rsidRPr="00ED277D">
        <w:rPr>
          <w:rFonts w:ascii="Times New Roman" w:hAnsi="Times New Roman" w:cs="Times New Roman"/>
          <w:i/>
          <w:szCs w:val="24"/>
        </w:rPr>
        <w:t xml:space="preserve"> </w:t>
      </w:r>
      <w:r w:rsidRPr="00ED277D">
        <w:rPr>
          <w:rFonts w:ascii="Times New Roman" w:hAnsi="Times New Roman" w:cs="Times New Roman"/>
          <w:szCs w:val="24"/>
        </w:rPr>
        <w:t>(Edinburgh: Edinburgh University Press, 2011), pp. 1-18, (pp. 2-3).</w:t>
      </w:r>
    </w:p>
  </w:endnote>
  <w:endnote w:id="15">
    <w:p w14:paraId="3BF70F00" w14:textId="5B9949A9"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Matthew Levay, ‘Remaining a Mystery: Gertrude Stein, Crime Fiction and Popular Modernism’, </w:t>
      </w:r>
      <w:r w:rsidRPr="00ED277D">
        <w:rPr>
          <w:rFonts w:ascii="Times New Roman" w:hAnsi="Times New Roman" w:cs="Times New Roman"/>
          <w:i/>
          <w:szCs w:val="24"/>
        </w:rPr>
        <w:t>Journal of Modern Literature</w:t>
      </w:r>
      <w:r w:rsidR="00575856">
        <w:rPr>
          <w:rFonts w:ascii="Times New Roman" w:hAnsi="Times New Roman" w:cs="Times New Roman"/>
          <w:szCs w:val="24"/>
        </w:rPr>
        <w:t>, 36.4 (2013), 1-22</w:t>
      </w:r>
      <w:r w:rsidRPr="00ED277D">
        <w:rPr>
          <w:rFonts w:ascii="Times New Roman" w:hAnsi="Times New Roman" w:cs="Times New Roman"/>
          <w:szCs w:val="24"/>
        </w:rPr>
        <w:t xml:space="preserve"> </w:t>
      </w:r>
      <w:r w:rsidR="00575856">
        <w:rPr>
          <w:rFonts w:ascii="Times New Roman" w:hAnsi="Times New Roman" w:cs="Times New Roman"/>
          <w:szCs w:val="24"/>
        </w:rPr>
        <w:t>(</w:t>
      </w:r>
      <w:r w:rsidRPr="00ED277D">
        <w:rPr>
          <w:rFonts w:ascii="Times New Roman" w:hAnsi="Times New Roman" w:cs="Times New Roman"/>
          <w:szCs w:val="24"/>
        </w:rPr>
        <w:t>p. 5</w:t>
      </w:r>
      <w:r w:rsidR="00575856">
        <w:rPr>
          <w:rFonts w:ascii="Times New Roman" w:hAnsi="Times New Roman" w:cs="Times New Roman"/>
          <w:szCs w:val="24"/>
        </w:rPr>
        <w:t>)</w:t>
      </w:r>
      <w:r w:rsidRPr="00ED277D">
        <w:rPr>
          <w:rFonts w:ascii="Times New Roman" w:hAnsi="Times New Roman" w:cs="Times New Roman"/>
          <w:szCs w:val="24"/>
        </w:rPr>
        <w:t>.</w:t>
      </w:r>
    </w:p>
  </w:endnote>
  <w:endnote w:id="16">
    <w:p w14:paraId="10073BAF" w14:textId="77777777"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Levay, p. 5.</w:t>
      </w:r>
    </w:p>
  </w:endnote>
  <w:endnote w:id="17">
    <w:p w14:paraId="00896366" w14:textId="65D66E23"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Virginia Woolf, ‘Middlebrow’, </w:t>
      </w:r>
      <w:r w:rsidRPr="00ED277D">
        <w:rPr>
          <w:rFonts w:ascii="Times New Roman" w:hAnsi="Times New Roman" w:cs="Times New Roman"/>
          <w:i/>
          <w:szCs w:val="24"/>
        </w:rPr>
        <w:t>The Essays of Virginia Woolf, Volume 6: 1933 to 1941</w:t>
      </w:r>
      <w:r w:rsidR="00575856">
        <w:rPr>
          <w:rFonts w:ascii="Times New Roman" w:hAnsi="Times New Roman" w:cs="Times New Roman"/>
          <w:szCs w:val="24"/>
        </w:rPr>
        <w:t>, e</w:t>
      </w:r>
      <w:r w:rsidRPr="00ED277D">
        <w:rPr>
          <w:rFonts w:ascii="Times New Roman" w:hAnsi="Times New Roman" w:cs="Times New Roman"/>
          <w:szCs w:val="24"/>
        </w:rPr>
        <w:t>d</w:t>
      </w:r>
      <w:r w:rsidR="00575856">
        <w:rPr>
          <w:rFonts w:ascii="Times New Roman" w:hAnsi="Times New Roman" w:cs="Times New Roman"/>
          <w:szCs w:val="24"/>
        </w:rPr>
        <w:t>.</w:t>
      </w:r>
      <w:r w:rsidRPr="00ED277D">
        <w:rPr>
          <w:rFonts w:ascii="Times New Roman" w:hAnsi="Times New Roman" w:cs="Times New Roman"/>
          <w:szCs w:val="24"/>
        </w:rPr>
        <w:t xml:space="preserve"> by Stuart N. Clarke (Lon</w:t>
      </w:r>
      <w:r w:rsidR="008E3259">
        <w:rPr>
          <w:rFonts w:ascii="Times New Roman" w:hAnsi="Times New Roman" w:cs="Times New Roman"/>
          <w:szCs w:val="24"/>
        </w:rPr>
        <w:t>don: Hogarth, 2011), pp. 470-79</w:t>
      </w:r>
      <w:r w:rsidRPr="00ED277D">
        <w:rPr>
          <w:rFonts w:ascii="Times New Roman" w:hAnsi="Times New Roman" w:cs="Times New Roman"/>
          <w:szCs w:val="24"/>
        </w:rPr>
        <w:t xml:space="preserve"> (p. 472).</w:t>
      </w:r>
    </w:p>
  </w:endnote>
  <w:endnote w:id="18">
    <w:p w14:paraId="31B6E3B9" w14:textId="77777777"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Faye Hammill, </w:t>
      </w:r>
      <w:r w:rsidRPr="00ED277D">
        <w:rPr>
          <w:rFonts w:ascii="Times New Roman" w:hAnsi="Times New Roman" w:cs="Times New Roman"/>
          <w:i/>
          <w:szCs w:val="24"/>
        </w:rPr>
        <w:t>Women, Celebrity, and Literary Culture between the Wars</w:t>
      </w:r>
      <w:r w:rsidRPr="00ED277D">
        <w:rPr>
          <w:rFonts w:ascii="Times New Roman" w:hAnsi="Times New Roman" w:cs="Times New Roman"/>
          <w:szCs w:val="24"/>
        </w:rPr>
        <w:t xml:space="preserve"> (Austin, TX: University of Texas Press, 2007), p. 52.</w:t>
      </w:r>
    </w:p>
  </w:endnote>
  <w:endnote w:id="19">
    <w:p w14:paraId="504AF55E" w14:textId="55AD4A1E"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Melissa Sullivan and Sophie Blanch, ‘Introduction: The Middlebrow – Within or Without Modernism’, </w:t>
      </w:r>
      <w:r w:rsidRPr="00ED277D">
        <w:rPr>
          <w:rFonts w:ascii="Times New Roman" w:hAnsi="Times New Roman" w:cs="Times New Roman"/>
          <w:i/>
          <w:szCs w:val="24"/>
        </w:rPr>
        <w:t>Modernist Cultures</w:t>
      </w:r>
      <w:r w:rsidR="008E3259">
        <w:rPr>
          <w:rFonts w:ascii="Times New Roman" w:hAnsi="Times New Roman" w:cs="Times New Roman"/>
          <w:szCs w:val="24"/>
        </w:rPr>
        <w:t>, 6.1 (2011), 1-17 (</w:t>
      </w:r>
      <w:r w:rsidRPr="00ED277D">
        <w:rPr>
          <w:rFonts w:ascii="Times New Roman" w:hAnsi="Times New Roman" w:cs="Times New Roman"/>
          <w:szCs w:val="24"/>
        </w:rPr>
        <w:t>p. 2</w:t>
      </w:r>
      <w:r w:rsidR="008E3259">
        <w:rPr>
          <w:rFonts w:ascii="Times New Roman" w:hAnsi="Times New Roman" w:cs="Times New Roman"/>
          <w:szCs w:val="24"/>
        </w:rPr>
        <w:t>)</w:t>
      </w:r>
      <w:r w:rsidRPr="00ED277D">
        <w:rPr>
          <w:rFonts w:ascii="Times New Roman" w:hAnsi="Times New Roman" w:cs="Times New Roman"/>
          <w:szCs w:val="24"/>
        </w:rPr>
        <w:t>.</w:t>
      </w:r>
    </w:p>
  </w:endnote>
  <w:endnote w:id="20">
    <w:p w14:paraId="1FED5E96" w14:textId="77777777"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Warner, p. 90.</w:t>
      </w:r>
    </w:p>
  </w:endnote>
  <w:endnote w:id="21">
    <w:p w14:paraId="70526426" w14:textId="680B6DF0"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Justus Nieland, </w:t>
      </w:r>
      <w:r w:rsidRPr="00ED277D">
        <w:rPr>
          <w:rFonts w:ascii="Times New Roman" w:hAnsi="Times New Roman" w:cs="Times New Roman"/>
          <w:i/>
          <w:szCs w:val="24"/>
        </w:rPr>
        <w:t>Feeling Modern: The Eccentricities of Public Life</w:t>
      </w:r>
      <w:r w:rsidRPr="00ED277D">
        <w:rPr>
          <w:rFonts w:ascii="Times New Roman" w:hAnsi="Times New Roman" w:cs="Times New Roman"/>
          <w:szCs w:val="24"/>
        </w:rPr>
        <w:t xml:space="preserve"> (Urbana and Chicago: University of Illinois Press, 2008), p. 5.</w:t>
      </w:r>
    </w:p>
  </w:endnote>
  <w:endnote w:id="22">
    <w:p w14:paraId="23D906D5" w14:textId="77777777"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Warner, p. 90.</w:t>
      </w:r>
    </w:p>
  </w:endnote>
  <w:endnote w:id="23">
    <w:p w14:paraId="57E7EB20" w14:textId="50E331A6"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008E3259">
        <w:rPr>
          <w:rFonts w:ascii="Times New Roman" w:hAnsi="Times New Roman" w:cs="Times New Roman"/>
          <w:szCs w:val="24"/>
        </w:rPr>
        <w:t xml:space="preserve"> Ibid.</w:t>
      </w:r>
      <w:r w:rsidRPr="00ED277D">
        <w:rPr>
          <w:rFonts w:ascii="Times New Roman" w:hAnsi="Times New Roman" w:cs="Times New Roman"/>
          <w:szCs w:val="24"/>
        </w:rPr>
        <w:t>, p. 91.</w:t>
      </w:r>
    </w:p>
  </w:endnote>
  <w:endnote w:id="24">
    <w:p w14:paraId="77340AFB" w14:textId="20A4B09D" w:rsidR="00CE082A" w:rsidRPr="00ED277D" w:rsidRDefault="00CE082A" w:rsidP="00ED277D">
      <w:pPr>
        <w:pStyle w:val="EndnoteText"/>
        <w:spacing w:line="480" w:lineRule="auto"/>
        <w:rPr>
          <w:rFonts w:ascii="Times New Roman" w:hAnsi="Times New Roman" w:cs="Times New Roman"/>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Karen Leick, ‘Popular Modernism: Little Magazines and the American Daily Press,’ </w:t>
      </w:r>
      <w:r w:rsidRPr="00ED277D">
        <w:rPr>
          <w:rFonts w:ascii="Times New Roman" w:hAnsi="Times New Roman" w:cs="Times New Roman"/>
          <w:i/>
          <w:szCs w:val="24"/>
        </w:rPr>
        <w:t>PMLA</w:t>
      </w:r>
      <w:r w:rsidR="008E3259">
        <w:rPr>
          <w:rFonts w:ascii="Times New Roman" w:hAnsi="Times New Roman" w:cs="Times New Roman"/>
          <w:szCs w:val="24"/>
        </w:rPr>
        <w:t>,</w:t>
      </w:r>
      <w:r w:rsidRPr="00ED277D">
        <w:rPr>
          <w:rFonts w:ascii="Times New Roman" w:hAnsi="Times New Roman" w:cs="Times New Roman"/>
          <w:szCs w:val="24"/>
        </w:rPr>
        <w:t xml:space="preserve"> 123.1 (2008), 125-39 </w:t>
      </w:r>
      <w:r w:rsidR="008E3259">
        <w:rPr>
          <w:rFonts w:ascii="Times New Roman" w:hAnsi="Times New Roman" w:cs="Times New Roman"/>
          <w:szCs w:val="24"/>
        </w:rPr>
        <w:t>(</w:t>
      </w:r>
      <w:r w:rsidRPr="00ED277D">
        <w:rPr>
          <w:rFonts w:ascii="Times New Roman" w:hAnsi="Times New Roman" w:cs="Times New Roman"/>
          <w:szCs w:val="24"/>
        </w:rPr>
        <w:t>p. 12</w:t>
      </w:r>
      <w:r w:rsidR="007C4517" w:rsidRPr="00ED277D">
        <w:rPr>
          <w:rFonts w:ascii="Times New Roman" w:hAnsi="Times New Roman" w:cs="Times New Roman"/>
          <w:szCs w:val="24"/>
        </w:rPr>
        <w:t>6</w:t>
      </w:r>
      <w:r w:rsidR="008E3259">
        <w:rPr>
          <w:rFonts w:ascii="Times New Roman" w:hAnsi="Times New Roman" w:cs="Times New Roman"/>
          <w:szCs w:val="24"/>
        </w:rPr>
        <w:t>)</w:t>
      </w:r>
      <w:r w:rsidRPr="00ED277D">
        <w:rPr>
          <w:rFonts w:ascii="Times New Roman" w:hAnsi="Times New Roman" w:cs="Times New Roman"/>
          <w:szCs w:val="24"/>
        </w:rPr>
        <w:t>.</w:t>
      </w:r>
    </w:p>
  </w:endnote>
  <w:endnote w:id="25">
    <w:p w14:paraId="22962FA7" w14:textId="2C781B51" w:rsidR="00CE082A" w:rsidRPr="00ED277D" w:rsidRDefault="00CE082A" w:rsidP="00ED277D">
      <w:pPr>
        <w:pStyle w:val="EndnoteText"/>
        <w:spacing w:line="480" w:lineRule="auto"/>
        <w:rPr>
          <w:sz w:val="24"/>
          <w:szCs w:val="24"/>
        </w:rPr>
      </w:pPr>
      <w:r w:rsidRPr="00ED277D">
        <w:rPr>
          <w:rStyle w:val="EndnoteReference"/>
          <w:rFonts w:ascii="Times New Roman" w:hAnsi="Times New Roman" w:cs="Times New Roman"/>
          <w:szCs w:val="24"/>
        </w:rPr>
        <w:endnoteRef/>
      </w:r>
      <w:r w:rsidRPr="00ED277D">
        <w:rPr>
          <w:rFonts w:ascii="Times New Roman" w:hAnsi="Times New Roman" w:cs="Times New Roman"/>
          <w:szCs w:val="24"/>
        </w:rPr>
        <w:t xml:space="preserve"> Claude Flight, </w:t>
      </w:r>
      <w:r w:rsidRPr="00ED277D">
        <w:rPr>
          <w:rFonts w:ascii="Times New Roman" w:hAnsi="Times New Roman" w:cs="Times New Roman"/>
          <w:i/>
          <w:szCs w:val="24"/>
        </w:rPr>
        <w:t xml:space="preserve">Lino-Cuts: A Handbook of Linoleum Colour Printing </w:t>
      </w:r>
      <w:r w:rsidRPr="00ED277D">
        <w:rPr>
          <w:rFonts w:ascii="Times New Roman" w:hAnsi="Times New Roman" w:cs="Times New Roman"/>
          <w:szCs w:val="24"/>
        </w:rPr>
        <w:t>(London: J Lane, 1927)</w:t>
      </w:r>
      <w:r w:rsidRPr="00ED277D">
        <w:rPr>
          <w:rFonts w:ascii="Times New Roman" w:hAnsi="Times New Roman" w:cs="Times New Roman"/>
          <w:szCs w:val="24"/>
          <w:lang w:val="en-US"/>
        </w:rPr>
        <w:t xml:space="preserve">, </w:t>
      </w:r>
      <w:r w:rsidRPr="00ED277D">
        <w:rPr>
          <w:rFonts w:ascii="Times New Roman" w:hAnsi="Times New Roman" w:cs="Times New Roman"/>
          <w:szCs w:val="24"/>
        </w:rPr>
        <w:t>p. 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94016" w14:textId="77777777" w:rsidR="00CE082A" w:rsidRDefault="00CE0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21128" w14:textId="77777777" w:rsidR="00597F17" w:rsidRDefault="00597F17" w:rsidP="004578C3">
      <w:pPr>
        <w:spacing w:after="0" w:line="240" w:lineRule="auto"/>
      </w:pPr>
      <w:r>
        <w:separator/>
      </w:r>
    </w:p>
  </w:footnote>
  <w:footnote w:type="continuationSeparator" w:id="0">
    <w:p w14:paraId="46A03A88" w14:textId="77777777" w:rsidR="00597F17" w:rsidRDefault="00597F17" w:rsidP="004578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A34A8"/>
    <w:multiLevelType w:val="hybridMultilevel"/>
    <w:tmpl w:val="7B2600E8"/>
    <w:lvl w:ilvl="0" w:tplc="848C55FE">
      <w:start w:val="438"/>
      <w:numFmt w:val="bullet"/>
      <w:lvlText w:val=""/>
      <w:lvlJc w:val="left"/>
      <w:pPr>
        <w:ind w:left="1080" w:hanging="360"/>
      </w:pPr>
      <w:rPr>
        <w:rFonts w:ascii="Symbol" w:eastAsiaTheme="minorHAnsi" w:hAnsi="Symbol" w:cs="Times New Roman"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C2"/>
    <w:rsid w:val="00006C77"/>
    <w:rsid w:val="00007BAD"/>
    <w:rsid w:val="00023B60"/>
    <w:rsid w:val="00053A42"/>
    <w:rsid w:val="00055781"/>
    <w:rsid w:val="000606ED"/>
    <w:rsid w:val="00085408"/>
    <w:rsid w:val="000A2F72"/>
    <w:rsid w:val="000A3676"/>
    <w:rsid w:val="000A4534"/>
    <w:rsid w:val="000B150C"/>
    <w:rsid w:val="000B7B19"/>
    <w:rsid w:val="000C0882"/>
    <w:rsid w:val="000C7741"/>
    <w:rsid w:val="000E0941"/>
    <w:rsid w:val="000E3625"/>
    <w:rsid w:val="000F1EC7"/>
    <w:rsid w:val="0010307F"/>
    <w:rsid w:val="00107DBC"/>
    <w:rsid w:val="001124C7"/>
    <w:rsid w:val="00112868"/>
    <w:rsid w:val="00116234"/>
    <w:rsid w:val="001166CD"/>
    <w:rsid w:val="00122C44"/>
    <w:rsid w:val="0013488D"/>
    <w:rsid w:val="001442DD"/>
    <w:rsid w:val="00150827"/>
    <w:rsid w:val="001522D0"/>
    <w:rsid w:val="00160A7A"/>
    <w:rsid w:val="0016106E"/>
    <w:rsid w:val="00165446"/>
    <w:rsid w:val="0017167F"/>
    <w:rsid w:val="0018363D"/>
    <w:rsid w:val="00183E33"/>
    <w:rsid w:val="001A36F2"/>
    <w:rsid w:val="001A5A9D"/>
    <w:rsid w:val="001B7405"/>
    <w:rsid w:val="001C3127"/>
    <w:rsid w:val="001C5E73"/>
    <w:rsid w:val="001C7D20"/>
    <w:rsid w:val="001E6E83"/>
    <w:rsid w:val="001F3081"/>
    <w:rsid w:val="001F434B"/>
    <w:rsid w:val="00201492"/>
    <w:rsid w:val="0020755E"/>
    <w:rsid w:val="00216CEB"/>
    <w:rsid w:val="00225C51"/>
    <w:rsid w:val="002309F9"/>
    <w:rsid w:val="00232AA6"/>
    <w:rsid w:val="002455A0"/>
    <w:rsid w:val="00251ED4"/>
    <w:rsid w:val="00266D5B"/>
    <w:rsid w:val="00272277"/>
    <w:rsid w:val="00277F2B"/>
    <w:rsid w:val="00297614"/>
    <w:rsid w:val="002B53FF"/>
    <w:rsid w:val="002C612B"/>
    <w:rsid w:val="002C6839"/>
    <w:rsid w:val="002D132C"/>
    <w:rsid w:val="002E35E6"/>
    <w:rsid w:val="002E3824"/>
    <w:rsid w:val="00304095"/>
    <w:rsid w:val="003064BA"/>
    <w:rsid w:val="00311D98"/>
    <w:rsid w:val="00315D3C"/>
    <w:rsid w:val="00332A72"/>
    <w:rsid w:val="00332AFF"/>
    <w:rsid w:val="003330C5"/>
    <w:rsid w:val="00337CA1"/>
    <w:rsid w:val="00353D45"/>
    <w:rsid w:val="00362B3F"/>
    <w:rsid w:val="00370250"/>
    <w:rsid w:val="00373734"/>
    <w:rsid w:val="00382731"/>
    <w:rsid w:val="00383753"/>
    <w:rsid w:val="00390DEF"/>
    <w:rsid w:val="0039185C"/>
    <w:rsid w:val="003944C1"/>
    <w:rsid w:val="00396CD2"/>
    <w:rsid w:val="003A1D5A"/>
    <w:rsid w:val="003A449E"/>
    <w:rsid w:val="003A51D9"/>
    <w:rsid w:val="003A571D"/>
    <w:rsid w:val="003B3BC2"/>
    <w:rsid w:val="003B40DD"/>
    <w:rsid w:val="003C2DB9"/>
    <w:rsid w:val="003D3AC6"/>
    <w:rsid w:val="003D5335"/>
    <w:rsid w:val="003D54D2"/>
    <w:rsid w:val="003D68AB"/>
    <w:rsid w:val="003E3808"/>
    <w:rsid w:val="003E62A2"/>
    <w:rsid w:val="003F22DF"/>
    <w:rsid w:val="003F450A"/>
    <w:rsid w:val="00400F22"/>
    <w:rsid w:val="004132E0"/>
    <w:rsid w:val="00431E58"/>
    <w:rsid w:val="004578C3"/>
    <w:rsid w:val="00463728"/>
    <w:rsid w:val="0046616E"/>
    <w:rsid w:val="0046677E"/>
    <w:rsid w:val="004739B1"/>
    <w:rsid w:val="004841F6"/>
    <w:rsid w:val="00486538"/>
    <w:rsid w:val="004A11B4"/>
    <w:rsid w:val="004A1EA5"/>
    <w:rsid w:val="004B0FE4"/>
    <w:rsid w:val="004B544A"/>
    <w:rsid w:val="004D27C5"/>
    <w:rsid w:val="004D4C3F"/>
    <w:rsid w:val="004E5BBA"/>
    <w:rsid w:val="004F2DFE"/>
    <w:rsid w:val="004F50FE"/>
    <w:rsid w:val="004F5F0D"/>
    <w:rsid w:val="0050307B"/>
    <w:rsid w:val="00506056"/>
    <w:rsid w:val="00506F69"/>
    <w:rsid w:val="00514846"/>
    <w:rsid w:val="005201DD"/>
    <w:rsid w:val="00531574"/>
    <w:rsid w:val="00534310"/>
    <w:rsid w:val="00547096"/>
    <w:rsid w:val="00550B02"/>
    <w:rsid w:val="00555939"/>
    <w:rsid w:val="005639CC"/>
    <w:rsid w:val="00563C18"/>
    <w:rsid w:val="00574FAB"/>
    <w:rsid w:val="00575856"/>
    <w:rsid w:val="00580AF0"/>
    <w:rsid w:val="00587723"/>
    <w:rsid w:val="0059511C"/>
    <w:rsid w:val="00597F17"/>
    <w:rsid w:val="005A5DC7"/>
    <w:rsid w:val="005B13AA"/>
    <w:rsid w:val="005B7D43"/>
    <w:rsid w:val="005C532A"/>
    <w:rsid w:val="005E5DD0"/>
    <w:rsid w:val="005F437E"/>
    <w:rsid w:val="005F4AF8"/>
    <w:rsid w:val="005F5CF8"/>
    <w:rsid w:val="00615F3D"/>
    <w:rsid w:val="006202EC"/>
    <w:rsid w:val="006314A6"/>
    <w:rsid w:val="00640843"/>
    <w:rsid w:val="00645C75"/>
    <w:rsid w:val="006464FE"/>
    <w:rsid w:val="006576F4"/>
    <w:rsid w:val="00663AF9"/>
    <w:rsid w:val="006731DA"/>
    <w:rsid w:val="00690828"/>
    <w:rsid w:val="006A00F8"/>
    <w:rsid w:val="006A1CCD"/>
    <w:rsid w:val="006A34C1"/>
    <w:rsid w:val="006B2593"/>
    <w:rsid w:val="006B5A90"/>
    <w:rsid w:val="006C78F1"/>
    <w:rsid w:val="006D116D"/>
    <w:rsid w:val="006D23D4"/>
    <w:rsid w:val="006D4C77"/>
    <w:rsid w:val="006E0CD0"/>
    <w:rsid w:val="006E13BE"/>
    <w:rsid w:val="006E31E3"/>
    <w:rsid w:val="006E5DCB"/>
    <w:rsid w:val="006E68E7"/>
    <w:rsid w:val="006F2C7E"/>
    <w:rsid w:val="006F3216"/>
    <w:rsid w:val="006F420B"/>
    <w:rsid w:val="006F71F2"/>
    <w:rsid w:val="00705D92"/>
    <w:rsid w:val="00706F3D"/>
    <w:rsid w:val="00712951"/>
    <w:rsid w:val="007154F6"/>
    <w:rsid w:val="00716A67"/>
    <w:rsid w:val="00717FD5"/>
    <w:rsid w:val="00732801"/>
    <w:rsid w:val="00736729"/>
    <w:rsid w:val="007442F2"/>
    <w:rsid w:val="00745340"/>
    <w:rsid w:val="0075498B"/>
    <w:rsid w:val="0076151E"/>
    <w:rsid w:val="00764522"/>
    <w:rsid w:val="00770FC8"/>
    <w:rsid w:val="007753F3"/>
    <w:rsid w:val="00777475"/>
    <w:rsid w:val="007776C7"/>
    <w:rsid w:val="00781A52"/>
    <w:rsid w:val="00784589"/>
    <w:rsid w:val="00786280"/>
    <w:rsid w:val="00787B01"/>
    <w:rsid w:val="00787FB1"/>
    <w:rsid w:val="00793B6E"/>
    <w:rsid w:val="00795EFE"/>
    <w:rsid w:val="007A7C99"/>
    <w:rsid w:val="007B015D"/>
    <w:rsid w:val="007B5157"/>
    <w:rsid w:val="007C4517"/>
    <w:rsid w:val="007D47FD"/>
    <w:rsid w:val="007D565B"/>
    <w:rsid w:val="007E6273"/>
    <w:rsid w:val="007F23E4"/>
    <w:rsid w:val="007F2F53"/>
    <w:rsid w:val="008019C2"/>
    <w:rsid w:val="00801AD0"/>
    <w:rsid w:val="008152AE"/>
    <w:rsid w:val="00820C85"/>
    <w:rsid w:val="008341CE"/>
    <w:rsid w:val="008407EB"/>
    <w:rsid w:val="00854047"/>
    <w:rsid w:val="008543FE"/>
    <w:rsid w:val="00855604"/>
    <w:rsid w:val="00861392"/>
    <w:rsid w:val="00862C2D"/>
    <w:rsid w:val="00864EB7"/>
    <w:rsid w:val="00870C47"/>
    <w:rsid w:val="00871985"/>
    <w:rsid w:val="00880652"/>
    <w:rsid w:val="008870B5"/>
    <w:rsid w:val="00887DFF"/>
    <w:rsid w:val="00891167"/>
    <w:rsid w:val="008931E1"/>
    <w:rsid w:val="008B1AFE"/>
    <w:rsid w:val="008B4126"/>
    <w:rsid w:val="008B6AB3"/>
    <w:rsid w:val="008C268E"/>
    <w:rsid w:val="008C47F6"/>
    <w:rsid w:val="008C6747"/>
    <w:rsid w:val="008D18FD"/>
    <w:rsid w:val="008D7D35"/>
    <w:rsid w:val="008E3259"/>
    <w:rsid w:val="008E52B9"/>
    <w:rsid w:val="008F5FD2"/>
    <w:rsid w:val="009118B2"/>
    <w:rsid w:val="009402B7"/>
    <w:rsid w:val="009449E7"/>
    <w:rsid w:val="00965399"/>
    <w:rsid w:val="0096757F"/>
    <w:rsid w:val="00967B59"/>
    <w:rsid w:val="009861B7"/>
    <w:rsid w:val="009A5AA9"/>
    <w:rsid w:val="009B3666"/>
    <w:rsid w:val="009C17FA"/>
    <w:rsid w:val="009C17FC"/>
    <w:rsid w:val="009C37B5"/>
    <w:rsid w:val="009C5692"/>
    <w:rsid w:val="009C5D4E"/>
    <w:rsid w:val="009E2528"/>
    <w:rsid w:val="009F5769"/>
    <w:rsid w:val="00A01917"/>
    <w:rsid w:val="00A042BF"/>
    <w:rsid w:val="00A07060"/>
    <w:rsid w:val="00A12A0C"/>
    <w:rsid w:val="00A14164"/>
    <w:rsid w:val="00A14FE1"/>
    <w:rsid w:val="00A16866"/>
    <w:rsid w:val="00A237B1"/>
    <w:rsid w:val="00A30761"/>
    <w:rsid w:val="00A36824"/>
    <w:rsid w:val="00A45B3E"/>
    <w:rsid w:val="00A54F49"/>
    <w:rsid w:val="00A6073A"/>
    <w:rsid w:val="00A62FAA"/>
    <w:rsid w:val="00A73043"/>
    <w:rsid w:val="00A768B2"/>
    <w:rsid w:val="00A80ABA"/>
    <w:rsid w:val="00A8627F"/>
    <w:rsid w:val="00AB33B6"/>
    <w:rsid w:val="00AC75FE"/>
    <w:rsid w:val="00AC7899"/>
    <w:rsid w:val="00AD0B27"/>
    <w:rsid w:val="00AE0283"/>
    <w:rsid w:val="00AE199F"/>
    <w:rsid w:val="00AE6D12"/>
    <w:rsid w:val="00AE7413"/>
    <w:rsid w:val="00AF0219"/>
    <w:rsid w:val="00AF0C37"/>
    <w:rsid w:val="00AF3E71"/>
    <w:rsid w:val="00AF56BA"/>
    <w:rsid w:val="00AF66E5"/>
    <w:rsid w:val="00AF7F2F"/>
    <w:rsid w:val="00B045DB"/>
    <w:rsid w:val="00B051DB"/>
    <w:rsid w:val="00B076F4"/>
    <w:rsid w:val="00B176BE"/>
    <w:rsid w:val="00B203A2"/>
    <w:rsid w:val="00B27F8F"/>
    <w:rsid w:val="00B30CD6"/>
    <w:rsid w:val="00B3230D"/>
    <w:rsid w:val="00B431C5"/>
    <w:rsid w:val="00B73187"/>
    <w:rsid w:val="00B83238"/>
    <w:rsid w:val="00B847A8"/>
    <w:rsid w:val="00B95340"/>
    <w:rsid w:val="00B96BE7"/>
    <w:rsid w:val="00BA0661"/>
    <w:rsid w:val="00BA57F2"/>
    <w:rsid w:val="00BB3541"/>
    <w:rsid w:val="00BC79C8"/>
    <w:rsid w:val="00BD06EB"/>
    <w:rsid w:val="00BE789C"/>
    <w:rsid w:val="00BF2EA6"/>
    <w:rsid w:val="00BF381F"/>
    <w:rsid w:val="00BF4776"/>
    <w:rsid w:val="00C025CA"/>
    <w:rsid w:val="00C14B18"/>
    <w:rsid w:val="00C40E70"/>
    <w:rsid w:val="00C42BA6"/>
    <w:rsid w:val="00C42FBC"/>
    <w:rsid w:val="00C43362"/>
    <w:rsid w:val="00C568AE"/>
    <w:rsid w:val="00C61FFC"/>
    <w:rsid w:val="00C649D8"/>
    <w:rsid w:val="00C6799E"/>
    <w:rsid w:val="00C67BDD"/>
    <w:rsid w:val="00C81AAC"/>
    <w:rsid w:val="00C84993"/>
    <w:rsid w:val="00C903A7"/>
    <w:rsid w:val="00C94AE8"/>
    <w:rsid w:val="00CA0B8B"/>
    <w:rsid w:val="00CA6EB8"/>
    <w:rsid w:val="00CB1BAA"/>
    <w:rsid w:val="00CB27E3"/>
    <w:rsid w:val="00CB3FBF"/>
    <w:rsid w:val="00CB4EBC"/>
    <w:rsid w:val="00CB6BFE"/>
    <w:rsid w:val="00CC3E92"/>
    <w:rsid w:val="00CD119A"/>
    <w:rsid w:val="00CE082A"/>
    <w:rsid w:val="00CE563B"/>
    <w:rsid w:val="00CE5820"/>
    <w:rsid w:val="00D00CA3"/>
    <w:rsid w:val="00D17A85"/>
    <w:rsid w:val="00D21271"/>
    <w:rsid w:val="00D21E96"/>
    <w:rsid w:val="00D220B5"/>
    <w:rsid w:val="00D23CDF"/>
    <w:rsid w:val="00D411C9"/>
    <w:rsid w:val="00D42025"/>
    <w:rsid w:val="00D65A40"/>
    <w:rsid w:val="00D8480D"/>
    <w:rsid w:val="00D87EB0"/>
    <w:rsid w:val="00D96D56"/>
    <w:rsid w:val="00DA25DB"/>
    <w:rsid w:val="00DA3687"/>
    <w:rsid w:val="00DA6E33"/>
    <w:rsid w:val="00DC345E"/>
    <w:rsid w:val="00DC4839"/>
    <w:rsid w:val="00DE1B4E"/>
    <w:rsid w:val="00DF05CC"/>
    <w:rsid w:val="00DF1105"/>
    <w:rsid w:val="00DF217C"/>
    <w:rsid w:val="00DF5C2F"/>
    <w:rsid w:val="00E03CF5"/>
    <w:rsid w:val="00E21942"/>
    <w:rsid w:val="00E2366A"/>
    <w:rsid w:val="00E24197"/>
    <w:rsid w:val="00E401F7"/>
    <w:rsid w:val="00E453D6"/>
    <w:rsid w:val="00E5410A"/>
    <w:rsid w:val="00E97875"/>
    <w:rsid w:val="00EA1F37"/>
    <w:rsid w:val="00EA3506"/>
    <w:rsid w:val="00EA4EB5"/>
    <w:rsid w:val="00EB0643"/>
    <w:rsid w:val="00EB37D5"/>
    <w:rsid w:val="00EB536A"/>
    <w:rsid w:val="00EB540D"/>
    <w:rsid w:val="00EB6828"/>
    <w:rsid w:val="00EC0769"/>
    <w:rsid w:val="00EC4814"/>
    <w:rsid w:val="00ED277D"/>
    <w:rsid w:val="00ED70ED"/>
    <w:rsid w:val="00ED7BA6"/>
    <w:rsid w:val="00EE5C64"/>
    <w:rsid w:val="00EE6173"/>
    <w:rsid w:val="00EF6516"/>
    <w:rsid w:val="00EF7AB6"/>
    <w:rsid w:val="00F13C34"/>
    <w:rsid w:val="00F23837"/>
    <w:rsid w:val="00F26BA8"/>
    <w:rsid w:val="00F2724A"/>
    <w:rsid w:val="00F35223"/>
    <w:rsid w:val="00F447D7"/>
    <w:rsid w:val="00F467AE"/>
    <w:rsid w:val="00F5651B"/>
    <w:rsid w:val="00F70595"/>
    <w:rsid w:val="00F82233"/>
    <w:rsid w:val="00F82ECB"/>
    <w:rsid w:val="00F86202"/>
    <w:rsid w:val="00F9301D"/>
    <w:rsid w:val="00F946D0"/>
    <w:rsid w:val="00F947AF"/>
    <w:rsid w:val="00F958A1"/>
    <w:rsid w:val="00FB4743"/>
    <w:rsid w:val="00FB4D81"/>
    <w:rsid w:val="00FB645D"/>
    <w:rsid w:val="00FC1C50"/>
    <w:rsid w:val="00FC3847"/>
    <w:rsid w:val="00FC5F59"/>
    <w:rsid w:val="00FC709F"/>
    <w:rsid w:val="00FD1E4D"/>
    <w:rsid w:val="00FE4352"/>
    <w:rsid w:val="00FF76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C417"/>
  <w15:docId w15:val="{B0DD0AD6-71E4-476D-8037-F156ACD3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0769"/>
    <w:rPr>
      <w:i/>
      <w:iCs/>
    </w:rPr>
  </w:style>
  <w:style w:type="paragraph" w:styleId="FootnoteText">
    <w:name w:val="footnote text"/>
    <w:basedOn w:val="Normal"/>
    <w:link w:val="FootnoteTextChar"/>
    <w:uiPriority w:val="99"/>
    <w:unhideWhenUsed/>
    <w:rsid w:val="004578C3"/>
    <w:pPr>
      <w:spacing w:after="0" w:line="240" w:lineRule="auto"/>
    </w:pPr>
    <w:rPr>
      <w:sz w:val="20"/>
      <w:szCs w:val="20"/>
    </w:rPr>
  </w:style>
  <w:style w:type="character" w:customStyle="1" w:styleId="FootnoteTextChar">
    <w:name w:val="Footnote Text Char"/>
    <w:basedOn w:val="DefaultParagraphFont"/>
    <w:link w:val="FootnoteText"/>
    <w:uiPriority w:val="99"/>
    <w:rsid w:val="004578C3"/>
    <w:rPr>
      <w:sz w:val="20"/>
      <w:szCs w:val="20"/>
    </w:rPr>
  </w:style>
  <w:style w:type="character" w:styleId="FootnoteReference">
    <w:name w:val="footnote reference"/>
    <w:basedOn w:val="DefaultParagraphFont"/>
    <w:uiPriority w:val="99"/>
    <w:semiHidden/>
    <w:unhideWhenUsed/>
    <w:rsid w:val="004578C3"/>
    <w:rPr>
      <w:vertAlign w:val="superscript"/>
    </w:rPr>
  </w:style>
  <w:style w:type="paragraph" w:styleId="EndnoteText">
    <w:name w:val="endnote text"/>
    <w:basedOn w:val="Normal"/>
    <w:link w:val="EndnoteTextChar"/>
    <w:uiPriority w:val="99"/>
    <w:unhideWhenUsed/>
    <w:rsid w:val="005C532A"/>
    <w:pPr>
      <w:spacing w:after="0" w:line="240" w:lineRule="auto"/>
    </w:pPr>
    <w:rPr>
      <w:sz w:val="20"/>
      <w:szCs w:val="20"/>
    </w:rPr>
  </w:style>
  <w:style w:type="character" w:customStyle="1" w:styleId="EndnoteTextChar">
    <w:name w:val="Endnote Text Char"/>
    <w:basedOn w:val="DefaultParagraphFont"/>
    <w:link w:val="EndnoteText"/>
    <w:uiPriority w:val="99"/>
    <w:rsid w:val="005C532A"/>
    <w:rPr>
      <w:sz w:val="20"/>
      <w:szCs w:val="20"/>
    </w:rPr>
  </w:style>
  <w:style w:type="character" w:styleId="EndnoteReference">
    <w:name w:val="endnote reference"/>
    <w:basedOn w:val="DefaultParagraphFont"/>
    <w:uiPriority w:val="99"/>
    <w:semiHidden/>
    <w:unhideWhenUsed/>
    <w:rsid w:val="005C532A"/>
    <w:rPr>
      <w:vertAlign w:val="superscript"/>
    </w:rPr>
  </w:style>
  <w:style w:type="paragraph" w:styleId="BalloonText">
    <w:name w:val="Balloon Text"/>
    <w:basedOn w:val="Normal"/>
    <w:link w:val="BalloonTextChar"/>
    <w:uiPriority w:val="99"/>
    <w:semiHidden/>
    <w:unhideWhenUsed/>
    <w:rsid w:val="00B73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187"/>
    <w:rPr>
      <w:rFonts w:ascii="Tahoma" w:hAnsi="Tahoma" w:cs="Tahoma"/>
      <w:sz w:val="16"/>
      <w:szCs w:val="16"/>
    </w:rPr>
  </w:style>
  <w:style w:type="character" w:styleId="CommentReference">
    <w:name w:val="annotation reference"/>
    <w:basedOn w:val="DefaultParagraphFont"/>
    <w:uiPriority w:val="99"/>
    <w:semiHidden/>
    <w:unhideWhenUsed/>
    <w:rsid w:val="00B73187"/>
    <w:rPr>
      <w:sz w:val="16"/>
      <w:szCs w:val="16"/>
    </w:rPr>
  </w:style>
  <w:style w:type="paragraph" w:styleId="CommentText">
    <w:name w:val="annotation text"/>
    <w:basedOn w:val="Normal"/>
    <w:link w:val="CommentTextChar"/>
    <w:uiPriority w:val="99"/>
    <w:semiHidden/>
    <w:unhideWhenUsed/>
    <w:rsid w:val="00B73187"/>
    <w:pPr>
      <w:spacing w:line="240" w:lineRule="auto"/>
    </w:pPr>
    <w:rPr>
      <w:sz w:val="20"/>
      <w:szCs w:val="20"/>
    </w:rPr>
  </w:style>
  <w:style w:type="character" w:customStyle="1" w:styleId="CommentTextChar">
    <w:name w:val="Comment Text Char"/>
    <w:basedOn w:val="DefaultParagraphFont"/>
    <w:link w:val="CommentText"/>
    <w:uiPriority w:val="99"/>
    <w:semiHidden/>
    <w:rsid w:val="00B73187"/>
    <w:rPr>
      <w:sz w:val="20"/>
      <w:szCs w:val="20"/>
    </w:rPr>
  </w:style>
  <w:style w:type="paragraph" w:styleId="CommentSubject">
    <w:name w:val="annotation subject"/>
    <w:basedOn w:val="CommentText"/>
    <w:next w:val="CommentText"/>
    <w:link w:val="CommentSubjectChar"/>
    <w:uiPriority w:val="99"/>
    <w:semiHidden/>
    <w:unhideWhenUsed/>
    <w:rsid w:val="00B73187"/>
    <w:rPr>
      <w:b/>
      <w:bCs/>
    </w:rPr>
  </w:style>
  <w:style w:type="character" w:customStyle="1" w:styleId="CommentSubjectChar">
    <w:name w:val="Comment Subject Char"/>
    <w:basedOn w:val="CommentTextChar"/>
    <w:link w:val="CommentSubject"/>
    <w:uiPriority w:val="99"/>
    <w:semiHidden/>
    <w:rsid w:val="00B73187"/>
    <w:rPr>
      <w:b/>
      <w:bCs/>
      <w:sz w:val="20"/>
      <w:szCs w:val="20"/>
    </w:rPr>
  </w:style>
  <w:style w:type="paragraph" w:styleId="ListParagraph">
    <w:name w:val="List Paragraph"/>
    <w:basedOn w:val="Normal"/>
    <w:uiPriority w:val="34"/>
    <w:qFormat/>
    <w:rsid w:val="00F82ECB"/>
    <w:pPr>
      <w:ind w:left="720"/>
      <w:contextualSpacing/>
    </w:pPr>
  </w:style>
  <w:style w:type="paragraph" w:styleId="Header">
    <w:name w:val="header"/>
    <w:basedOn w:val="Normal"/>
    <w:link w:val="HeaderChar"/>
    <w:uiPriority w:val="99"/>
    <w:unhideWhenUsed/>
    <w:rsid w:val="00EA1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F37"/>
  </w:style>
  <w:style w:type="paragraph" w:styleId="Footer">
    <w:name w:val="footer"/>
    <w:basedOn w:val="Normal"/>
    <w:link w:val="FooterChar"/>
    <w:uiPriority w:val="99"/>
    <w:unhideWhenUsed/>
    <w:rsid w:val="00EA1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F37"/>
  </w:style>
  <w:style w:type="paragraph" w:styleId="Revision">
    <w:name w:val="Revision"/>
    <w:hidden/>
    <w:uiPriority w:val="99"/>
    <w:semiHidden/>
    <w:rsid w:val="007C4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79B74D6-A35D-4B58-AC43-1A32AC35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4384</Words>
  <Characters>24992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29318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c:creator>
  <cp:lastModifiedBy>VINNICOMBE Ann</cp:lastModifiedBy>
  <cp:revision>7</cp:revision>
  <dcterms:created xsi:type="dcterms:W3CDTF">2016-08-04T22:01:00Z</dcterms:created>
  <dcterms:modified xsi:type="dcterms:W3CDTF">2016-08-25T14:03:00Z</dcterms:modified>
</cp:coreProperties>
</file>